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623" w:rsidRPr="00DB1623" w:rsidRDefault="00DB1623" w:rsidP="00DB1623">
      <w:pPr>
        <w:pStyle w:val="NoSpacing"/>
        <w:numPr>
          <w:ilvl w:val="0"/>
          <w:numId w:val="1"/>
        </w:numPr>
        <w:rPr>
          <w:b/>
        </w:rPr>
      </w:pPr>
      <w:r w:rsidRPr="00DB1623">
        <w:rPr>
          <w:b/>
        </w:rPr>
        <w:t xml:space="preserve">Lead Counsel in a large infrastructure claim in Saudi Arabia  </w:t>
      </w:r>
    </w:p>
    <w:p w:rsidR="00DB1623" w:rsidRDefault="00BB197F" w:rsidP="00CF2250">
      <w:pPr>
        <w:pStyle w:val="NoSpacing"/>
        <w:ind w:firstLine="360"/>
      </w:pPr>
      <w:r>
        <w:t>Herbert Smith Freehills LLP</w:t>
      </w:r>
    </w:p>
    <w:p w:rsidR="00DB1623" w:rsidRDefault="00DB1623" w:rsidP="00DB1623">
      <w:r>
        <w:t xml:space="preserve"> </w:t>
      </w:r>
    </w:p>
    <w:p w:rsidR="00DB1623" w:rsidRPr="00DB1623" w:rsidRDefault="00DB1623" w:rsidP="00DB1623">
      <w:pPr>
        <w:pStyle w:val="NoSpacing"/>
        <w:numPr>
          <w:ilvl w:val="0"/>
          <w:numId w:val="1"/>
        </w:numPr>
        <w:rPr>
          <w:b/>
        </w:rPr>
      </w:pPr>
      <w:r w:rsidRPr="00DB1623">
        <w:rPr>
          <w:b/>
        </w:rPr>
        <w:t xml:space="preserve">DIFC Arbitration </w:t>
      </w:r>
    </w:p>
    <w:p w:rsidR="00DB1623" w:rsidRDefault="00DB1623" w:rsidP="00CF2250">
      <w:pPr>
        <w:pStyle w:val="NoSpacing"/>
        <w:ind w:firstLine="360"/>
      </w:pPr>
      <w:r>
        <w:t xml:space="preserve">Currently engaged in an UNCITRAL Arbitration of a commercial dispute in the DIFC  </w:t>
      </w:r>
    </w:p>
    <w:p w:rsidR="00DB1623" w:rsidRDefault="00DB1623" w:rsidP="00CF2250">
      <w:pPr>
        <w:pStyle w:val="NoSpacing"/>
        <w:ind w:firstLine="360"/>
      </w:pPr>
      <w:r>
        <w:t xml:space="preserve">Multi-party &amp; jurisdiction </w:t>
      </w:r>
    </w:p>
    <w:p w:rsidR="00DB1623" w:rsidRDefault="00DB1623" w:rsidP="00DB1623">
      <w:r>
        <w:t xml:space="preserve"> </w:t>
      </w:r>
    </w:p>
    <w:p w:rsidR="00DB1623" w:rsidRPr="00DB1623" w:rsidRDefault="00DB1623" w:rsidP="00DB1623">
      <w:pPr>
        <w:pStyle w:val="NoSpacing"/>
        <w:numPr>
          <w:ilvl w:val="0"/>
          <w:numId w:val="1"/>
        </w:numPr>
        <w:rPr>
          <w:b/>
        </w:rPr>
      </w:pPr>
      <w:r w:rsidRPr="00DB1623">
        <w:rPr>
          <w:b/>
        </w:rPr>
        <w:t xml:space="preserve">Commercial Procedure </w:t>
      </w:r>
    </w:p>
    <w:p w:rsidR="00DB1623" w:rsidRDefault="00DB1623" w:rsidP="00CF2250">
      <w:pPr>
        <w:pStyle w:val="NoSpacing"/>
        <w:ind w:left="360"/>
      </w:pPr>
      <w:r>
        <w:t>Opinion on Service of foreign legal proceedings on a defendant in the Kingdom of Saudi Arabia</w:t>
      </w:r>
      <w:r w:rsidR="00BB197F">
        <w:t xml:space="preserve">. </w:t>
      </w:r>
      <w:proofErr w:type="spellStart"/>
      <w:r w:rsidR="00BB197F">
        <w:t>Berwin</w:t>
      </w:r>
      <w:proofErr w:type="spellEnd"/>
      <w:r w:rsidR="00BB197F">
        <w:t xml:space="preserve"> Leighton </w:t>
      </w:r>
      <w:proofErr w:type="spellStart"/>
      <w:r w:rsidR="00BB197F">
        <w:t>Paisner</w:t>
      </w:r>
      <w:proofErr w:type="spellEnd"/>
      <w:r w:rsidR="00BB197F">
        <w:t xml:space="preserve"> LLP</w:t>
      </w:r>
    </w:p>
    <w:p w:rsidR="00DB1623" w:rsidRDefault="00DB1623" w:rsidP="00DB1623">
      <w:r>
        <w:t xml:space="preserve"> </w:t>
      </w:r>
      <w:bookmarkStart w:id="0" w:name="_GoBack"/>
      <w:bookmarkEnd w:id="0"/>
    </w:p>
    <w:p w:rsidR="00DB1623" w:rsidRPr="00DB1623" w:rsidRDefault="00DB1623" w:rsidP="00DB1623">
      <w:pPr>
        <w:pStyle w:val="NoSpacing"/>
        <w:numPr>
          <w:ilvl w:val="0"/>
          <w:numId w:val="1"/>
        </w:numPr>
        <w:rPr>
          <w:b/>
        </w:rPr>
      </w:pPr>
      <w:r w:rsidRPr="00DB1623">
        <w:rPr>
          <w:b/>
        </w:rPr>
        <w:t xml:space="preserve">Arbitration Opinion under Saudi Law </w:t>
      </w:r>
    </w:p>
    <w:p w:rsidR="00DB1623" w:rsidRDefault="00DB1623" w:rsidP="00CF2250">
      <w:pPr>
        <w:pStyle w:val="NoSpacing"/>
        <w:ind w:firstLine="360"/>
      </w:pPr>
      <w:r>
        <w:t>Sharia and Saudi Arabian Arbitration law in a company law matter</w:t>
      </w:r>
      <w:r w:rsidR="00BB197F">
        <w:t xml:space="preserve">. </w:t>
      </w:r>
      <w:proofErr w:type="spellStart"/>
      <w:r>
        <w:t>Linklaters</w:t>
      </w:r>
      <w:proofErr w:type="spellEnd"/>
      <w:r>
        <w:t xml:space="preserve"> LLP </w:t>
      </w:r>
    </w:p>
    <w:p w:rsidR="00DB1623" w:rsidRDefault="00DB1623" w:rsidP="00DB1623">
      <w:r>
        <w:t xml:space="preserve"> </w:t>
      </w:r>
    </w:p>
    <w:p w:rsidR="00DB1623" w:rsidRPr="00DB1623" w:rsidRDefault="00DB1623" w:rsidP="00DB1623">
      <w:pPr>
        <w:pStyle w:val="NoSpacing"/>
        <w:numPr>
          <w:ilvl w:val="0"/>
          <w:numId w:val="1"/>
        </w:numPr>
        <w:rPr>
          <w:b/>
        </w:rPr>
      </w:pPr>
      <w:r w:rsidRPr="00DB1623">
        <w:rPr>
          <w:b/>
        </w:rPr>
        <w:t xml:space="preserve">DFG v NAS –Expert Saudi Opinion </w:t>
      </w:r>
    </w:p>
    <w:p w:rsidR="00DB1623" w:rsidRDefault="00DB1623" w:rsidP="00CF2250">
      <w:pPr>
        <w:pStyle w:val="NoSpacing"/>
        <w:ind w:left="360"/>
      </w:pPr>
      <w:r>
        <w:t xml:space="preserve">Service of foreign legal proceedings including Saudi Law of Civil Procedure and Laws of Enforcement. Kennedys Law LLP </w:t>
      </w:r>
    </w:p>
    <w:p w:rsidR="00DB1623" w:rsidRDefault="00DB1623" w:rsidP="00DB1623"/>
    <w:p w:rsidR="00DB1623" w:rsidRPr="00DB1623" w:rsidRDefault="00DB1623" w:rsidP="00DB1623">
      <w:pPr>
        <w:pStyle w:val="NoSpacing"/>
        <w:numPr>
          <w:ilvl w:val="0"/>
          <w:numId w:val="1"/>
        </w:numPr>
        <w:rPr>
          <w:b/>
        </w:rPr>
      </w:pPr>
      <w:r w:rsidRPr="00DB1623">
        <w:rPr>
          <w:b/>
        </w:rPr>
        <w:t xml:space="preserve">Expert Sharia Finance Opinions </w:t>
      </w:r>
    </w:p>
    <w:p w:rsidR="00DB1623" w:rsidRDefault="00DB1623" w:rsidP="00CF2250">
      <w:pPr>
        <w:pStyle w:val="NoSpacing"/>
        <w:ind w:left="360"/>
      </w:pPr>
      <w:r>
        <w:t xml:space="preserve">Advice for Major international Financial institutions for regulations under KSA law and regulatory provisions. Carter-Ruck/ Signature Litigation LLP </w:t>
      </w:r>
    </w:p>
    <w:p w:rsidR="00DB1623" w:rsidRDefault="00DB1623" w:rsidP="00DB1623">
      <w:r>
        <w:t xml:space="preserve"> </w:t>
      </w:r>
    </w:p>
    <w:p w:rsidR="00DB1623" w:rsidRPr="00DB1623" w:rsidRDefault="00DB1623" w:rsidP="00DB1623">
      <w:pPr>
        <w:pStyle w:val="NoSpacing"/>
        <w:numPr>
          <w:ilvl w:val="0"/>
          <w:numId w:val="1"/>
        </w:numPr>
        <w:rPr>
          <w:b/>
        </w:rPr>
      </w:pPr>
      <w:r w:rsidRPr="00DB1623">
        <w:rPr>
          <w:b/>
        </w:rPr>
        <w:t xml:space="preserve">Expert Saudi Law Opinion </w:t>
      </w:r>
    </w:p>
    <w:p w:rsidR="00DB1623" w:rsidRDefault="00DB1623" w:rsidP="00CF2250">
      <w:pPr>
        <w:pStyle w:val="NoSpacing"/>
        <w:ind w:firstLine="360"/>
      </w:pPr>
      <w:r>
        <w:t xml:space="preserve">Regulatory advice on tax liability under Saudi Law. </w:t>
      </w:r>
      <w:proofErr w:type="spellStart"/>
      <w:r>
        <w:t>Mishcon</w:t>
      </w:r>
      <w:proofErr w:type="spellEnd"/>
      <w:r>
        <w:t xml:space="preserve"> de </w:t>
      </w:r>
      <w:proofErr w:type="spellStart"/>
      <w:r>
        <w:t>Reya</w:t>
      </w:r>
      <w:proofErr w:type="spellEnd"/>
      <w:r>
        <w:t xml:space="preserve"> Solicitors </w:t>
      </w:r>
    </w:p>
    <w:p w:rsidR="00DB1623" w:rsidRDefault="00DB1623" w:rsidP="00DB1623">
      <w:r>
        <w:t xml:space="preserve"> </w:t>
      </w:r>
    </w:p>
    <w:p w:rsidR="00DB1623" w:rsidRPr="00DB1623" w:rsidRDefault="00DB1623" w:rsidP="00DB1623">
      <w:pPr>
        <w:pStyle w:val="NoSpacing"/>
        <w:numPr>
          <w:ilvl w:val="0"/>
          <w:numId w:val="1"/>
        </w:numPr>
        <w:rPr>
          <w:b/>
        </w:rPr>
      </w:pPr>
      <w:r w:rsidRPr="00DB1623">
        <w:rPr>
          <w:b/>
        </w:rPr>
        <w:t xml:space="preserve">Expert Trust Sharia Law Opinion </w:t>
      </w:r>
    </w:p>
    <w:p w:rsidR="00DB1623" w:rsidRDefault="00DB1623" w:rsidP="00CF2250">
      <w:pPr>
        <w:pStyle w:val="NoSpacing"/>
        <w:ind w:firstLine="360"/>
      </w:pPr>
      <w:r>
        <w:t xml:space="preserve">Trusts under Sharia law for a private client matter. Withers LLP </w:t>
      </w:r>
    </w:p>
    <w:p w:rsidR="00DB1623" w:rsidRDefault="00DB1623" w:rsidP="00DB1623">
      <w:r>
        <w:t xml:space="preserve"> </w:t>
      </w:r>
    </w:p>
    <w:p w:rsidR="00DB1623" w:rsidRPr="00DB1623" w:rsidRDefault="00DB1623" w:rsidP="00DB1623">
      <w:pPr>
        <w:pStyle w:val="NoSpacing"/>
        <w:numPr>
          <w:ilvl w:val="0"/>
          <w:numId w:val="1"/>
        </w:numPr>
        <w:rPr>
          <w:b/>
        </w:rPr>
      </w:pPr>
      <w:r w:rsidRPr="00DB1623">
        <w:rPr>
          <w:b/>
        </w:rPr>
        <w:t xml:space="preserve">Expert Regulation Opinion </w:t>
      </w:r>
    </w:p>
    <w:p w:rsidR="00DB1623" w:rsidRDefault="00DB1623" w:rsidP="00CF2250">
      <w:pPr>
        <w:pStyle w:val="NoSpacing"/>
        <w:ind w:firstLine="360"/>
      </w:pPr>
      <w:r>
        <w:t xml:space="preserve">Opinion on the Iraqi Civil Code. Leigh Day </w:t>
      </w:r>
    </w:p>
    <w:p w:rsidR="00DB1623" w:rsidRDefault="00DB1623" w:rsidP="00DB1623">
      <w:r>
        <w:t xml:space="preserve"> </w:t>
      </w:r>
    </w:p>
    <w:p w:rsidR="00DB1623" w:rsidRPr="00DB1623" w:rsidRDefault="00DB1623" w:rsidP="00DB1623">
      <w:pPr>
        <w:pStyle w:val="NoSpacing"/>
        <w:numPr>
          <w:ilvl w:val="0"/>
          <w:numId w:val="1"/>
        </w:numPr>
        <w:rPr>
          <w:b/>
        </w:rPr>
      </w:pPr>
      <w:r w:rsidRPr="00DB1623">
        <w:rPr>
          <w:b/>
        </w:rPr>
        <w:t xml:space="preserve">Commercial Law Expert Opinion </w:t>
      </w:r>
    </w:p>
    <w:p w:rsidR="00DB1623" w:rsidRDefault="00DB1623" w:rsidP="00CF2250">
      <w:pPr>
        <w:pStyle w:val="NoSpacing"/>
        <w:ind w:firstLine="360"/>
      </w:pPr>
      <w:r>
        <w:t xml:space="preserve">Opinion on a Trusts law matter for in-house legal department. General Counsel </w:t>
      </w:r>
    </w:p>
    <w:p w:rsidR="00DB1623" w:rsidRDefault="00DB1623" w:rsidP="00DB1623">
      <w:r>
        <w:t xml:space="preserve"> </w:t>
      </w:r>
    </w:p>
    <w:p w:rsidR="00DB1623" w:rsidRPr="00DB1623" w:rsidRDefault="00DB1623" w:rsidP="00DB1623">
      <w:pPr>
        <w:pStyle w:val="NoSpacing"/>
        <w:numPr>
          <w:ilvl w:val="0"/>
          <w:numId w:val="1"/>
        </w:numPr>
        <w:rPr>
          <w:b/>
        </w:rPr>
      </w:pPr>
      <w:r w:rsidRPr="00DB1623">
        <w:rPr>
          <w:b/>
        </w:rPr>
        <w:t xml:space="preserve">Company Law Expert Opinion </w:t>
      </w:r>
    </w:p>
    <w:p w:rsidR="00DB1623" w:rsidRDefault="00DB1623" w:rsidP="00CF2250">
      <w:pPr>
        <w:pStyle w:val="NoSpacing"/>
        <w:ind w:firstLine="360"/>
      </w:pPr>
      <w:r>
        <w:t xml:space="preserve">Opinion on matter of a shareholder agreement. </w:t>
      </w:r>
      <w:proofErr w:type="spellStart"/>
      <w:r>
        <w:t>Hadef</w:t>
      </w:r>
      <w:proofErr w:type="spellEnd"/>
      <w:r>
        <w:t xml:space="preserve"> &amp; Partners </w:t>
      </w:r>
    </w:p>
    <w:p w:rsidR="00DB1623" w:rsidRDefault="00DB1623" w:rsidP="00DB1623">
      <w:r>
        <w:t xml:space="preserve"> </w:t>
      </w:r>
    </w:p>
    <w:p w:rsidR="00DB1623" w:rsidRPr="00DB1623" w:rsidRDefault="00DB1623" w:rsidP="00DB1623">
      <w:pPr>
        <w:pStyle w:val="NoSpacing"/>
        <w:numPr>
          <w:ilvl w:val="0"/>
          <w:numId w:val="1"/>
        </w:numPr>
        <w:rPr>
          <w:b/>
        </w:rPr>
      </w:pPr>
      <w:r w:rsidRPr="00DB1623">
        <w:rPr>
          <w:b/>
        </w:rPr>
        <w:t xml:space="preserve">Contract Law Opinion </w:t>
      </w:r>
    </w:p>
    <w:p w:rsidR="00DB1623" w:rsidRDefault="00DB1623" w:rsidP="00CF2250">
      <w:pPr>
        <w:pStyle w:val="NoSpacing"/>
        <w:ind w:firstLine="360"/>
      </w:pPr>
      <w:r>
        <w:t xml:space="preserve">Opinion on matter of a breach contract. Mills &amp; Reeve LLP </w:t>
      </w:r>
    </w:p>
    <w:p w:rsidR="00DB1623" w:rsidRDefault="00DB1623" w:rsidP="00DB1623">
      <w:r>
        <w:t xml:space="preserve"> </w:t>
      </w:r>
    </w:p>
    <w:p w:rsidR="00DB1623" w:rsidRPr="00DB1623" w:rsidRDefault="00DB1623" w:rsidP="00DB1623">
      <w:pPr>
        <w:pStyle w:val="NoSpacing"/>
        <w:numPr>
          <w:ilvl w:val="0"/>
          <w:numId w:val="1"/>
        </w:numPr>
        <w:rPr>
          <w:b/>
        </w:rPr>
      </w:pPr>
      <w:r w:rsidRPr="00DB1623">
        <w:rPr>
          <w:b/>
        </w:rPr>
        <w:t xml:space="preserve">Contract Law Opinion </w:t>
      </w:r>
    </w:p>
    <w:p w:rsidR="00DB1623" w:rsidRDefault="00DB1623" w:rsidP="00CF2250">
      <w:pPr>
        <w:pStyle w:val="NoSpacing"/>
        <w:ind w:firstLine="360"/>
      </w:pPr>
      <w:r>
        <w:t xml:space="preserve">Opinion on matter of a breach a commercial agreement. Stewarts Law LLP </w:t>
      </w:r>
    </w:p>
    <w:p w:rsidR="00DB1623" w:rsidRDefault="00DB1623" w:rsidP="00DB1623">
      <w:r>
        <w:t xml:space="preserve"> </w:t>
      </w:r>
    </w:p>
    <w:p w:rsidR="00DB1623" w:rsidRPr="00DB1623" w:rsidRDefault="00DB1623" w:rsidP="00DB1623">
      <w:pPr>
        <w:pStyle w:val="NoSpacing"/>
        <w:numPr>
          <w:ilvl w:val="0"/>
          <w:numId w:val="1"/>
        </w:numPr>
        <w:rPr>
          <w:b/>
        </w:rPr>
      </w:pPr>
      <w:r w:rsidRPr="00DB1623">
        <w:rPr>
          <w:b/>
        </w:rPr>
        <w:lastRenderedPageBreak/>
        <w:t xml:space="preserve">Dar Al </w:t>
      </w:r>
      <w:proofErr w:type="spellStart"/>
      <w:r w:rsidRPr="00DB1623">
        <w:rPr>
          <w:b/>
        </w:rPr>
        <w:t>Arkan</w:t>
      </w:r>
      <w:proofErr w:type="spellEnd"/>
      <w:r w:rsidRPr="00DB1623">
        <w:rPr>
          <w:b/>
        </w:rPr>
        <w:t xml:space="preserve"> Real Estate &amp; Anor v Al </w:t>
      </w:r>
      <w:proofErr w:type="spellStart"/>
      <w:r w:rsidRPr="00DB1623">
        <w:rPr>
          <w:b/>
        </w:rPr>
        <w:t>Refai</w:t>
      </w:r>
      <w:proofErr w:type="spellEnd"/>
      <w:r w:rsidRPr="00DB1623">
        <w:rPr>
          <w:b/>
        </w:rPr>
        <w:t xml:space="preserve"> &amp; </w:t>
      </w:r>
      <w:proofErr w:type="spellStart"/>
      <w:r w:rsidRPr="00DB1623">
        <w:rPr>
          <w:b/>
        </w:rPr>
        <w:t>Ors</w:t>
      </w:r>
      <w:proofErr w:type="spellEnd"/>
      <w:r w:rsidRPr="00DB1623">
        <w:rPr>
          <w:b/>
        </w:rPr>
        <w:t xml:space="preserve"> </w:t>
      </w:r>
    </w:p>
    <w:p w:rsidR="00DB1623" w:rsidRDefault="00DB1623" w:rsidP="00CF2250">
      <w:pPr>
        <w:pStyle w:val="NoSpacing"/>
        <w:ind w:firstLine="360"/>
      </w:pPr>
      <w:r>
        <w:t xml:space="preserve">Expertise on a corporate matter regarding Saudi Arabian regulations and law. </w:t>
      </w:r>
      <w:proofErr w:type="spellStart"/>
      <w:r>
        <w:t>Dechert</w:t>
      </w:r>
      <w:proofErr w:type="spellEnd"/>
      <w:r>
        <w:t xml:space="preserve"> LLP </w:t>
      </w:r>
    </w:p>
    <w:p w:rsidR="00DB1623" w:rsidRDefault="00DB1623" w:rsidP="00DB1623">
      <w:r>
        <w:t xml:space="preserve"> </w:t>
      </w:r>
    </w:p>
    <w:p w:rsidR="00DB1623" w:rsidRPr="00DB1623" w:rsidRDefault="00DB1623" w:rsidP="00DB1623">
      <w:pPr>
        <w:pStyle w:val="NoSpacing"/>
        <w:numPr>
          <w:ilvl w:val="0"/>
          <w:numId w:val="1"/>
        </w:numPr>
        <w:rPr>
          <w:b/>
        </w:rPr>
      </w:pPr>
      <w:r w:rsidRPr="00DB1623">
        <w:rPr>
          <w:b/>
        </w:rPr>
        <w:t xml:space="preserve">ARP Taylor v BGP </w:t>
      </w:r>
      <w:proofErr w:type="spellStart"/>
      <w:r w:rsidRPr="00DB1623">
        <w:rPr>
          <w:b/>
        </w:rPr>
        <w:t>Inc</w:t>
      </w:r>
      <w:proofErr w:type="spellEnd"/>
      <w:r w:rsidRPr="00DB1623">
        <w:rPr>
          <w:b/>
        </w:rPr>
        <w:t xml:space="preserve"> China National Petroleum Corporation </w:t>
      </w:r>
    </w:p>
    <w:p w:rsidR="00DB1623" w:rsidRDefault="00DB1623" w:rsidP="00CF2250">
      <w:pPr>
        <w:pStyle w:val="NoSpacing"/>
        <w:ind w:firstLine="360"/>
      </w:pPr>
      <w:r>
        <w:t xml:space="preserve">Opinion on Saudi Arabian law for an ICC energy arbitration. </w:t>
      </w:r>
      <w:proofErr w:type="spellStart"/>
      <w:r>
        <w:t>Citilegal</w:t>
      </w:r>
      <w:proofErr w:type="spellEnd"/>
      <w:r>
        <w:t xml:space="preserve"> International Limited </w:t>
      </w:r>
    </w:p>
    <w:p w:rsidR="00DB1623" w:rsidRDefault="00DB1623" w:rsidP="00DB1623">
      <w:r>
        <w:t xml:space="preserve"> </w:t>
      </w:r>
    </w:p>
    <w:p w:rsidR="00DB1623" w:rsidRPr="00DB1623" w:rsidRDefault="00DB1623" w:rsidP="00DB1623">
      <w:pPr>
        <w:pStyle w:val="NoSpacing"/>
        <w:numPr>
          <w:ilvl w:val="0"/>
          <w:numId w:val="1"/>
        </w:numPr>
        <w:rPr>
          <w:b/>
        </w:rPr>
      </w:pPr>
      <w:r w:rsidRPr="00DB1623">
        <w:rPr>
          <w:b/>
        </w:rPr>
        <w:t xml:space="preserve">Sharia Law Private client Succession advice </w:t>
      </w:r>
    </w:p>
    <w:p w:rsidR="00DB1623" w:rsidRDefault="00DB1623" w:rsidP="00CF2250">
      <w:pPr>
        <w:pStyle w:val="NoSpacing"/>
        <w:ind w:firstLine="360"/>
      </w:pPr>
      <w:r>
        <w:t xml:space="preserve">Drafting of an Affidavit of Foreign Law for a Saudi probate. DDO Solicitors </w:t>
      </w:r>
    </w:p>
    <w:p w:rsidR="00DB1623" w:rsidRDefault="00DB1623" w:rsidP="00DB1623">
      <w:r>
        <w:t xml:space="preserve"> </w:t>
      </w:r>
    </w:p>
    <w:p w:rsidR="00DB1623" w:rsidRPr="00DB1623" w:rsidRDefault="00DB1623" w:rsidP="00DB1623">
      <w:pPr>
        <w:pStyle w:val="NoSpacing"/>
        <w:numPr>
          <w:ilvl w:val="0"/>
          <w:numId w:val="1"/>
        </w:numPr>
      </w:pPr>
      <w:r w:rsidRPr="00DB1623">
        <w:rPr>
          <w:b/>
        </w:rPr>
        <w:t>Sharia Law Private client Succession advice</w:t>
      </w:r>
      <w:r w:rsidRPr="00DB1623">
        <w:t xml:space="preserve"> </w:t>
      </w:r>
    </w:p>
    <w:p w:rsidR="00DB1623" w:rsidRDefault="00DB1623" w:rsidP="00CF2250">
      <w:pPr>
        <w:pStyle w:val="NoSpacing"/>
        <w:ind w:left="360"/>
      </w:pPr>
      <w:r>
        <w:t xml:space="preserve">Advice to the Trustees of a Trust Deed, general principles and percentages of inheritance under Saudi Arabian. Withers LLP </w:t>
      </w:r>
    </w:p>
    <w:p w:rsidR="00DB1623" w:rsidRDefault="00DB1623" w:rsidP="00DB1623">
      <w:r>
        <w:t xml:space="preserve"> </w:t>
      </w:r>
    </w:p>
    <w:p w:rsidR="00DB1623" w:rsidRPr="00DB1623" w:rsidRDefault="00DB1623" w:rsidP="00DB1623">
      <w:pPr>
        <w:pStyle w:val="NoSpacing"/>
        <w:numPr>
          <w:ilvl w:val="0"/>
          <w:numId w:val="1"/>
        </w:numPr>
        <w:rPr>
          <w:b/>
        </w:rPr>
      </w:pPr>
      <w:r w:rsidRPr="00DB1623">
        <w:rPr>
          <w:b/>
        </w:rPr>
        <w:t xml:space="preserve">Sharia Law Private Client advice </w:t>
      </w:r>
    </w:p>
    <w:p w:rsidR="00DB1623" w:rsidRDefault="00DB1623" w:rsidP="00CF2250">
      <w:pPr>
        <w:pStyle w:val="NoSpacing"/>
        <w:ind w:firstLine="360"/>
      </w:pPr>
      <w:r>
        <w:t xml:space="preserve">Advice under the Sharia Law for matrimonial affairs. Farrer &amp; Co LLP </w:t>
      </w:r>
    </w:p>
    <w:p w:rsidR="00DB1623" w:rsidRDefault="00DB1623" w:rsidP="00DB1623">
      <w:r>
        <w:t xml:space="preserve"> </w:t>
      </w:r>
    </w:p>
    <w:p w:rsidR="00DB1623" w:rsidRPr="00DB1623" w:rsidRDefault="00DB1623" w:rsidP="00DB1623">
      <w:pPr>
        <w:pStyle w:val="NoSpacing"/>
        <w:numPr>
          <w:ilvl w:val="0"/>
          <w:numId w:val="1"/>
        </w:numPr>
        <w:rPr>
          <w:b/>
        </w:rPr>
      </w:pPr>
      <w:r w:rsidRPr="00DB1623">
        <w:rPr>
          <w:b/>
        </w:rPr>
        <w:t xml:space="preserve">Consolidated Contractors Company v </w:t>
      </w:r>
      <w:proofErr w:type="spellStart"/>
      <w:r w:rsidRPr="00DB1623">
        <w:rPr>
          <w:b/>
        </w:rPr>
        <w:t>Buro</w:t>
      </w:r>
      <w:proofErr w:type="spellEnd"/>
      <w:r w:rsidRPr="00DB1623">
        <w:rPr>
          <w:b/>
        </w:rPr>
        <w:t xml:space="preserve"> </w:t>
      </w:r>
      <w:proofErr w:type="spellStart"/>
      <w:r w:rsidRPr="00DB1623">
        <w:rPr>
          <w:b/>
        </w:rPr>
        <w:t>Happold</w:t>
      </w:r>
      <w:proofErr w:type="spellEnd"/>
      <w:r w:rsidRPr="00DB1623">
        <w:rPr>
          <w:b/>
        </w:rPr>
        <w:t xml:space="preserve"> Consulting Engineers </w:t>
      </w:r>
    </w:p>
    <w:p w:rsidR="00DB1623" w:rsidRDefault="00DB1623" w:rsidP="00CF2250">
      <w:pPr>
        <w:pStyle w:val="NoSpacing"/>
        <w:ind w:left="360"/>
      </w:pPr>
      <w:r>
        <w:t xml:space="preserve">Advice on a breach of a FIDIC construction contract regarding a new KSA Embassy Building, Cairo, Egypt. Beale and Company LLP </w:t>
      </w:r>
    </w:p>
    <w:p w:rsidR="00DB1623" w:rsidRDefault="00DB1623" w:rsidP="00DB1623">
      <w:r>
        <w:t xml:space="preserve"> </w:t>
      </w:r>
    </w:p>
    <w:p w:rsidR="00DB1623" w:rsidRPr="00DB1623" w:rsidRDefault="00DB1623" w:rsidP="00DB1623">
      <w:pPr>
        <w:pStyle w:val="NoSpacing"/>
        <w:numPr>
          <w:ilvl w:val="0"/>
          <w:numId w:val="1"/>
        </w:numPr>
        <w:rPr>
          <w:b/>
        </w:rPr>
      </w:pPr>
      <w:r w:rsidRPr="00DB1623">
        <w:rPr>
          <w:b/>
        </w:rPr>
        <w:t xml:space="preserve">Taylor &amp; Hua Dun </w:t>
      </w:r>
      <w:proofErr w:type="spellStart"/>
      <w:r w:rsidRPr="00DB1623">
        <w:rPr>
          <w:b/>
        </w:rPr>
        <w:t>Ya</w:t>
      </w:r>
      <w:proofErr w:type="spellEnd"/>
      <w:r w:rsidRPr="00DB1623">
        <w:rPr>
          <w:b/>
        </w:rPr>
        <w:t xml:space="preserve"> Petroleum Services v BGP &amp; Al-</w:t>
      </w:r>
      <w:proofErr w:type="spellStart"/>
      <w:r w:rsidRPr="00DB1623">
        <w:rPr>
          <w:b/>
        </w:rPr>
        <w:t>Mandil</w:t>
      </w:r>
      <w:proofErr w:type="spellEnd"/>
      <w:r w:rsidRPr="00DB1623">
        <w:rPr>
          <w:b/>
        </w:rPr>
        <w:t xml:space="preserve"> </w:t>
      </w:r>
    </w:p>
    <w:p w:rsidR="00DB1623" w:rsidRDefault="00DB1623" w:rsidP="00CF2250">
      <w:pPr>
        <w:pStyle w:val="NoSpacing"/>
        <w:ind w:left="360"/>
      </w:pPr>
      <w:r>
        <w:t xml:space="preserve">Providing advice in a contractual dispute on a petroleum contract, enforceability issues in Saudi Arabia for ICC arbitrations. Cripps Harries Hall LLP </w:t>
      </w:r>
    </w:p>
    <w:p w:rsidR="00DB1623" w:rsidRDefault="00DB1623" w:rsidP="00DB1623">
      <w:r>
        <w:t xml:space="preserve"> </w:t>
      </w:r>
    </w:p>
    <w:p w:rsidR="00DB1623" w:rsidRPr="00DB1623" w:rsidRDefault="00DB1623" w:rsidP="00DB1623">
      <w:pPr>
        <w:pStyle w:val="NoSpacing"/>
        <w:numPr>
          <w:ilvl w:val="0"/>
          <w:numId w:val="1"/>
        </w:numPr>
        <w:rPr>
          <w:b/>
        </w:rPr>
      </w:pPr>
      <w:r w:rsidRPr="00DB1623">
        <w:rPr>
          <w:b/>
        </w:rPr>
        <w:t xml:space="preserve">Sharia Law Private Client advice </w:t>
      </w:r>
    </w:p>
    <w:p w:rsidR="00DB1623" w:rsidRDefault="00DB1623" w:rsidP="00CF2250">
      <w:pPr>
        <w:pStyle w:val="NoSpacing"/>
        <w:ind w:firstLine="360"/>
      </w:pPr>
      <w:r>
        <w:t xml:space="preserve">Providing advice on employment matters between English and Saudi parties. Withers LLP </w:t>
      </w:r>
    </w:p>
    <w:p w:rsidR="00DB1623" w:rsidRDefault="00DB1623" w:rsidP="00DB1623">
      <w:r>
        <w:t xml:space="preserve"> </w:t>
      </w:r>
    </w:p>
    <w:p w:rsidR="00DB1623" w:rsidRPr="00DB1623" w:rsidRDefault="00DB1623" w:rsidP="00DB1623">
      <w:pPr>
        <w:pStyle w:val="NoSpacing"/>
        <w:numPr>
          <w:ilvl w:val="0"/>
          <w:numId w:val="1"/>
        </w:numPr>
        <w:rPr>
          <w:b/>
        </w:rPr>
      </w:pPr>
      <w:r w:rsidRPr="00DB1623">
        <w:rPr>
          <w:b/>
        </w:rPr>
        <w:t xml:space="preserve">Arab Banking Corporation/ABC Islamic Bank//Credit </w:t>
      </w:r>
      <w:proofErr w:type="spellStart"/>
      <w:r w:rsidRPr="00DB1623">
        <w:rPr>
          <w:b/>
        </w:rPr>
        <w:t>Agricole</w:t>
      </w:r>
      <w:proofErr w:type="spellEnd"/>
      <w:r w:rsidRPr="00DB1623">
        <w:rPr>
          <w:b/>
        </w:rPr>
        <w:t xml:space="preserve">/HSBC/BACB v AHAB </w:t>
      </w:r>
    </w:p>
    <w:p w:rsidR="00DB1623" w:rsidRDefault="00DB1623" w:rsidP="00CF2250">
      <w:pPr>
        <w:pStyle w:val="NoSpacing"/>
        <w:ind w:firstLine="360"/>
      </w:pPr>
      <w:r>
        <w:t xml:space="preserve">Providing advice for a large scale Cross Jurisdictional commercial litigation with a Saudi angle </w:t>
      </w:r>
    </w:p>
    <w:p w:rsidR="00DB1623" w:rsidRDefault="00DB1623" w:rsidP="00CF2250">
      <w:pPr>
        <w:pStyle w:val="NoSpacing"/>
        <w:ind w:firstLine="360"/>
      </w:pPr>
      <w:r>
        <w:t xml:space="preserve">Withers LLP </w:t>
      </w:r>
    </w:p>
    <w:p w:rsidR="00DB1623" w:rsidRDefault="00DB1623" w:rsidP="00DB1623">
      <w:r>
        <w:t xml:space="preserve"> </w:t>
      </w:r>
    </w:p>
    <w:p w:rsidR="00DB1623" w:rsidRPr="00DB1623" w:rsidRDefault="00DB1623" w:rsidP="00DB1623">
      <w:pPr>
        <w:pStyle w:val="NoSpacing"/>
        <w:numPr>
          <w:ilvl w:val="0"/>
          <w:numId w:val="1"/>
        </w:numPr>
        <w:rPr>
          <w:b/>
        </w:rPr>
      </w:pPr>
      <w:r w:rsidRPr="00DB1623">
        <w:rPr>
          <w:b/>
        </w:rPr>
        <w:t xml:space="preserve">Al </w:t>
      </w:r>
      <w:proofErr w:type="spellStart"/>
      <w:r w:rsidRPr="00DB1623">
        <w:rPr>
          <w:b/>
        </w:rPr>
        <w:t>Charif</w:t>
      </w:r>
      <w:proofErr w:type="spellEnd"/>
      <w:r w:rsidRPr="00DB1623">
        <w:rPr>
          <w:b/>
        </w:rPr>
        <w:t xml:space="preserve"> Al </w:t>
      </w:r>
      <w:proofErr w:type="spellStart"/>
      <w:r w:rsidRPr="00DB1623">
        <w:rPr>
          <w:b/>
        </w:rPr>
        <w:t>Fadel</w:t>
      </w:r>
      <w:proofErr w:type="spellEnd"/>
      <w:r w:rsidRPr="00DB1623">
        <w:rPr>
          <w:b/>
        </w:rPr>
        <w:t xml:space="preserve"> v (1) Farhan </w:t>
      </w:r>
      <w:proofErr w:type="spellStart"/>
      <w:r w:rsidRPr="00DB1623">
        <w:rPr>
          <w:b/>
        </w:rPr>
        <w:t>Matouk</w:t>
      </w:r>
      <w:proofErr w:type="spellEnd"/>
      <w:r w:rsidRPr="00DB1623">
        <w:rPr>
          <w:b/>
        </w:rPr>
        <w:t xml:space="preserve"> Salim </w:t>
      </w:r>
      <w:proofErr w:type="spellStart"/>
      <w:r w:rsidRPr="00DB1623">
        <w:rPr>
          <w:b/>
        </w:rPr>
        <w:t>Alfrahan</w:t>
      </w:r>
      <w:proofErr w:type="spellEnd"/>
      <w:r w:rsidRPr="00DB1623">
        <w:rPr>
          <w:b/>
        </w:rPr>
        <w:t xml:space="preserve"> and (2) HRH Prince Mohammed Al Saud </w:t>
      </w:r>
    </w:p>
    <w:p w:rsidR="007015F2" w:rsidRDefault="00DB1623" w:rsidP="00CF2250">
      <w:pPr>
        <w:pStyle w:val="NoSpacing"/>
        <w:ind w:left="360"/>
      </w:pPr>
      <w:r>
        <w:t>Provided strategic advice in Conference for a Cross Jurisdictional probate matter. Reynolds Port Chamberlain LLP</w:t>
      </w:r>
    </w:p>
    <w:sectPr w:rsidR="007015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77754"/>
    <w:multiLevelType w:val="hybridMultilevel"/>
    <w:tmpl w:val="03A40028"/>
    <w:lvl w:ilvl="0" w:tplc="47F029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23"/>
    <w:rsid w:val="007015F2"/>
    <w:rsid w:val="00BB197F"/>
    <w:rsid w:val="00CF2250"/>
    <w:rsid w:val="00DB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DDE8B3-EC0A-43CB-8E6D-0E25FD20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16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65F4373B</Template>
  <TotalTime>2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Cojocaru</dc:creator>
  <cp:keywords/>
  <dc:description/>
  <cp:lastModifiedBy>Andreea Cojocaru</cp:lastModifiedBy>
  <cp:revision>2</cp:revision>
  <dcterms:created xsi:type="dcterms:W3CDTF">2016-04-01T09:51:00Z</dcterms:created>
  <dcterms:modified xsi:type="dcterms:W3CDTF">2016-04-01T09:51:00Z</dcterms:modified>
</cp:coreProperties>
</file>