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C8" w:rsidRPr="00965068" w:rsidRDefault="00627718" w:rsidP="008D5643">
      <w:pPr>
        <w:spacing w:after="0" w:line="276" w:lineRule="auto"/>
        <w:contextualSpacing/>
        <w:rPr>
          <w:rFonts w:asciiTheme="minorBidi" w:hAnsiTheme="minorBidi"/>
          <w:b/>
          <w:sz w:val="20"/>
          <w:szCs w:val="20"/>
          <w:u w:val="single"/>
        </w:rPr>
      </w:pPr>
      <w:bookmarkStart w:id="0" w:name="_GoBack"/>
      <w:bookmarkEnd w:id="0"/>
      <w:r w:rsidRPr="00965068">
        <w:rPr>
          <w:rFonts w:asciiTheme="minorBidi" w:hAnsiTheme="minorBidi"/>
          <w:b/>
          <w:sz w:val="20"/>
          <w:szCs w:val="20"/>
          <w:u w:val="single"/>
        </w:rPr>
        <w:t>For Immediate Release</w:t>
      </w:r>
    </w:p>
    <w:p w:rsidR="00C84E6F" w:rsidRPr="00965068" w:rsidRDefault="00C84E6F" w:rsidP="00AF1A5D">
      <w:pPr>
        <w:pStyle w:val="NoSpacing"/>
        <w:spacing w:line="276" w:lineRule="auto"/>
        <w:contextualSpacing/>
        <w:rPr>
          <w:rFonts w:asciiTheme="minorBidi" w:hAnsiTheme="minorBidi"/>
          <w:sz w:val="28"/>
          <w:szCs w:val="28"/>
        </w:rPr>
      </w:pPr>
    </w:p>
    <w:p w:rsidR="00C84E6F" w:rsidRPr="00965068" w:rsidRDefault="003F535C" w:rsidP="00AF1A5D">
      <w:pPr>
        <w:pStyle w:val="NoSpacing"/>
        <w:spacing w:line="276" w:lineRule="auto"/>
        <w:ind w:left="-180"/>
        <w:contextualSpacing/>
        <w:jc w:val="center"/>
        <w:rPr>
          <w:rFonts w:asciiTheme="minorBidi" w:hAnsiTheme="minorBidi"/>
          <w:b/>
          <w:bCs/>
          <w:sz w:val="36"/>
          <w:szCs w:val="36"/>
        </w:rPr>
      </w:pPr>
      <w:r w:rsidRPr="00965068">
        <w:rPr>
          <w:rFonts w:asciiTheme="minorBidi" w:hAnsiTheme="minorBidi"/>
          <w:b/>
          <w:bCs/>
          <w:sz w:val="36"/>
          <w:szCs w:val="36"/>
        </w:rPr>
        <w:t xml:space="preserve">Dubai International Financial Centre </w:t>
      </w:r>
      <w:r w:rsidR="004F744C" w:rsidRPr="00965068">
        <w:rPr>
          <w:rFonts w:asciiTheme="minorBidi" w:hAnsiTheme="minorBidi"/>
          <w:b/>
          <w:bCs/>
          <w:sz w:val="36"/>
          <w:szCs w:val="36"/>
        </w:rPr>
        <w:t xml:space="preserve">welcomes the </w:t>
      </w:r>
      <w:r w:rsidR="002B1C73" w:rsidRPr="00965068">
        <w:rPr>
          <w:rFonts w:asciiTheme="minorBidi" w:hAnsiTheme="minorBidi"/>
          <w:b/>
          <w:bCs/>
          <w:sz w:val="36"/>
          <w:szCs w:val="36"/>
        </w:rPr>
        <w:t>region</w:t>
      </w:r>
      <w:r w:rsidR="004F744C" w:rsidRPr="00965068">
        <w:rPr>
          <w:rFonts w:asciiTheme="minorBidi" w:hAnsiTheme="minorBidi"/>
          <w:b/>
          <w:bCs/>
          <w:sz w:val="36"/>
          <w:szCs w:val="36"/>
        </w:rPr>
        <w:t>’s</w:t>
      </w:r>
      <w:r w:rsidR="002B1C73" w:rsidRPr="00965068">
        <w:rPr>
          <w:rFonts w:asciiTheme="minorBidi" w:hAnsiTheme="minorBidi"/>
          <w:b/>
          <w:bCs/>
          <w:sz w:val="36"/>
          <w:szCs w:val="36"/>
        </w:rPr>
        <w:t xml:space="preserve"> first </w:t>
      </w:r>
      <w:r w:rsidR="004F744C" w:rsidRPr="00965068">
        <w:rPr>
          <w:rFonts w:asciiTheme="minorBidi" w:hAnsiTheme="minorBidi"/>
          <w:b/>
          <w:bCs/>
          <w:sz w:val="36"/>
          <w:szCs w:val="36"/>
        </w:rPr>
        <w:t>legal Chambers from the UK</w:t>
      </w:r>
      <w:r w:rsidR="00C84E6F" w:rsidRPr="00965068">
        <w:rPr>
          <w:rFonts w:asciiTheme="minorBidi" w:hAnsiTheme="minorBidi"/>
          <w:b/>
          <w:bCs/>
          <w:sz w:val="36"/>
          <w:szCs w:val="36"/>
        </w:rPr>
        <w:t xml:space="preserve"> Outer Temple </w:t>
      </w:r>
    </w:p>
    <w:p w:rsidR="00CA5DF2" w:rsidRPr="00965068" w:rsidRDefault="00CA5DF2" w:rsidP="00AF1A5D">
      <w:pPr>
        <w:pStyle w:val="NoSpacing"/>
        <w:spacing w:line="276" w:lineRule="auto"/>
        <w:ind w:left="-180"/>
        <w:contextualSpacing/>
        <w:rPr>
          <w:rFonts w:asciiTheme="minorBidi" w:hAnsiTheme="minorBidi"/>
          <w:sz w:val="20"/>
          <w:szCs w:val="20"/>
        </w:rPr>
      </w:pPr>
    </w:p>
    <w:p w:rsidR="00C84E6F" w:rsidRPr="00965068" w:rsidRDefault="009433BA" w:rsidP="00AF1A5D">
      <w:pPr>
        <w:pStyle w:val="NoSpacing"/>
        <w:numPr>
          <w:ilvl w:val="0"/>
          <w:numId w:val="20"/>
        </w:numPr>
        <w:spacing w:line="276" w:lineRule="auto"/>
        <w:contextualSpacing/>
        <w:rPr>
          <w:rFonts w:asciiTheme="minorBidi" w:hAnsiTheme="minorBidi"/>
          <w:b/>
          <w:bCs/>
          <w:sz w:val="24"/>
          <w:szCs w:val="24"/>
        </w:rPr>
      </w:pPr>
      <w:r w:rsidRPr="00965068">
        <w:rPr>
          <w:rFonts w:asciiTheme="minorBidi" w:hAnsiTheme="minorBidi"/>
          <w:b/>
          <w:bCs/>
          <w:sz w:val="24"/>
          <w:szCs w:val="24"/>
        </w:rPr>
        <w:t xml:space="preserve">First of its kind </w:t>
      </w:r>
      <w:r w:rsidR="00F06522" w:rsidRPr="00965068">
        <w:rPr>
          <w:rFonts w:asciiTheme="minorBidi" w:hAnsiTheme="minorBidi"/>
          <w:b/>
          <w:bCs/>
          <w:sz w:val="24"/>
          <w:szCs w:val="24"/>
        </w:rPr>
        <w:t>barristers’</w:t>
      </w:r>
      <w:r w:rsidRPr="00965068">
        <w:rPr>
          <w:rFonts w:asciiTheme="minorBidi" w:hAnsiTheme="minorBidi"/>
          <w:b/>
          <w:bCs/>
          <w:sz w:val="24"/>
          <w:szCs w:val="24"/>
        </w:rPr>
        <w:t xml:space="preserve"> chambers in the </w:t>
      </w:r>
      <w:r w:rsidR="00C84E6F" w:rsidRPr="00965068">
        <w:rPr>
          <w:rFonts w:asciiTheme="minorBidi" w:hAnsiTheme="minorBidi"/>
          <w:b/>
          <w:bCs/>
          <w:sz w:val="24"/>
          <w:szCs w:val="24"/>
        </w:rPr>
        <w:t xml:space="preserve">region will </w:t>
      </w:r>
      <w:r w:rsidR="004F744C" w:rsidRPr="00965068">
        <w:rPr>
          <w:rFonts w:asciiTheme="minorBidi" w:hAnsiTheme="minorBidi"/>
          <w:b/>
          <w:bCs/>
          <w:sz w:val="24"/>
          <w:szCs w:val="24"/>
        </w:rPr>
        <w:t xml:space="preserve">solidify the </w:t>
      </w:r>
      <w:r w:rsidR="00AD5C24" w:rsidRPr="00965068">
        <w:rPr>
          <w:rFonts w:asciiTheme="minorBidi" w:hAnsiTheme="minorBidi"/>
          <w:b/>
          <w:bCs/>
          <w:sz w:val="24"/>
          <w:szCs w:val="24"/>
        </w:rPr>
        <w:t>reputation of DIFC as a specialist hub</w:t>
      </w:r>
      <w:r w:rsidR="00C84E6F" w:rsidRPr="00965068">
        <w:rPr>
          <w:rFonts w:asciiTheme="minorBidi" w:hAnsiTheme="minorBidi"/>
          <w:b/>
          <w:bCs/>
          <w:sz w:val="24"/>
          <w:szCs w:val="24"/>
        </w:rPr>
        <w:t xml:space="preserve"> for international business transactions, dispute resolution and contract </w:t>
      </w:r>
      <w:r w:rsidR="00EE2598" w:rsidRPr="00965068">
        <w:rPr>
          <w:rFonts w:asciiTheme="minorBidi" w:hAnsiTheme="minorBidi"/>
          <w:b/>
          <w:bCs/>
          <w:sz w:val="24"/>
          <w:szCs w:val="24"/>
        </w:rPr>
        <w:t>enforcement through DIFC Courts</w:t>
      </w:r>
    </w:p>
    <w:p w:rsidR="00EE2598" w:rsidRPr="00965068" w:rsidRDefault="00EE2598">
      <w:pPr>
        <w:pStyle w:val="NoSpacing"/>
        <w:numPr>
          <w:ilvl w:val="0"/>
          <w:numId w:val="20"/>
        </w:numPr>
        <w:spacing w:line="276" w:lineRule="auto"/>
        <w:contextualSpacing/>
        <w:rPr>
          <w:rFonts w:asciiTheme="minorBidi" w:hAnsiTheme="minorBidi"/>
          <w:b/>
          <w:bCs/>
          <w:sz w:val="24"/>
          <w:szCs w:val="24"/>
        </w:rPr>
      </w:pPr>
      <w:r w:rsidRPr="00965068">
        <w:rPr>
          <w:rFonts w:asciiTheme="minorBidi" w:hAnsiTheme="minorBidi"/>
          <w:b/>
          <w:bCs/>
          <w:sz w:val="24"/>
          <w:szCs w:val="24"/>
        </w:rPr>
        <w:t>Vote of confidence in the independent legal architecture of DIFC</w:t>
      </w:r>
    </w:p>
    <w:p w:rsidR="00EE2598" w:rsidRPr="00965068" w:rsidRDefault="00EE2598">
      <w:pPr>
        <w:pStyle w:val="NoSpacing"/>
        <w:numPr>
          <w:ilvl w:val="0"/>
          <w:numId w:val="20"/>
        </w:numPr>
        <w:spacing w:line="276" w:lineRule="auto"/>
        <w:contextualSpacing/>
        <w:rPr>
          <w:rFonts w:asciiTheme="minorBidi" w:hAnsiTheme="minorBidi"/>
          <w:b/>
          <w:bCs/>
          <w:sz w:val="24"/>
          <w:szCs w:val="24"/>
        </w:rPr>
      </w:pPr>
      <w:r w:rsidRPr="00965068">
        <w:rPr>
          <w:rFonts w:asciiTheme="minorBidi" w:hAnsiTheme="minorBidi"/>
          <w:b/>
          <w:bCs/>
          <w:sz w:val="24"/>
          <w:szCs w:val="24"/>
        </w:rPr>
        <w:t>Move will encourage growth of bespoke new legal services products</w:t>
      </w:r>
    </w:p>
    <w:p w:rsidR="00C84E6F" w:rsidRPr="00965068" w:rsidRDefault="00C84E6F">
      <w:pPr>
        <w:pStyle w:val="NoSpacing"/>
        <w:spacing w:line="276" w:lineRule="auto"/>
        <w:contextualSpacing/>
        <w:jc w:val="center"/>
        <w:rPr>
          <w:rFonts w:asciiTheme="minorBidi" w:hAnsiTheme="minorBidi"/>
          <w:b/>
          <w:bCs/>
          <w:sz w:val="24"/>
          <w:szCs w:val="24"/>
        </w:rPr>
      </w:pPr>
    </w:p>
    <w:p w:rsidR="00F31699" w:rsidRPr="00965068" w:rsidRDefault="005B1098">
      <w:pPr>
        <w:spacing w:after="0" w:line="276" w:lineRule="auto"/>
        <w:contextualSpacing/>
        <w:jc w:val="both"/>
        <w:rPr>
          <w:rFonts w:asciiTheme="minorBidi" w:hAnsiTheme="minorBidi"/>
          <w:sz w:val="24"/>
          <w:szCs w:val="24"/>
        </w:rPr>
      </w:pPr>
      <w:r w:rsidRPr="00965068">
        <w:rPr>
          <w:rFonts w:asciiTheme="minorBidi" w:hAnsiTheme="minorBidi"/>
          <w:b/>
          <w:sz w:val="24"/>
          <w:szCs w:val="24"/>
        </w:rPr>
        <w:t>Dubai</w:t>
      </w:r>
      <w:r w:rsidR="00A77896" w:rsidRPr="00965068">
        <w:rPr>
          <w:rFonts w:asciiTheme="minorBidi" w:hAnsiTheme="minorBidi"/>
          <w:b/>
          <w:sz w:val="24"/>
          <w:szCs w:val="24"/>
        </w:rPr>
        <w:t>-</w:t>
      </w:r>
      <w:r w:rsidRPr="00965068">
        <w:rPr>
          <w:rFonts w:asciiTheme="minorBidi" w:hAnsiTheme="minorBidi"/>
          <w:b/>
          <w:sz w:val="24"/>
          <w:szCs w:val="24"/>
        </w:rPr>
        <w:t>UAE</w:t>
      </w:r>
      <w:r w:rsidR="00A77896" w:rsidRPr="00965068">
        <w:rPr>
          <w:rFonts w:asciiTheme="minorBidi" w:hAnsiTheme="minorBidi"/>
          <w:b/>
          <w:sz w:val="24"/>
          <w:szCs w:val="24"/>
        </w:rPr>
        <w:t xml:space="preserve">: </w:t>
      </w:r>
      <w:r w:rsidR="00596B4A">
        <w:rPr>
          <w:rFonts w:asciiTheme="minorBidi" w:hAnsiTheme="minorBidi"/>
          <w:b/>
          <w:sz w:val="24"/>
          <w:szCs w:val="24"/>
        </w:rPr>
        <w:t>7</w:t>
      </w:r>
      <w:r w:rsidR="00546A9B" w:rsidRPr="00965068">
        <w:rPr>
          <w:rFonts w:asciiTheme="minorBidi" w:hAnsiTheme="minorBidi"/>
          <w:b/>
          <w:sz w:val="24"/>
          <w:szCs w:val="24"/>
        </w:rPr>
        <w:t xml:space="preserve"> November</w:t>
      </w:r>
      <w:r w:rsidR="00582211" w:rsidRPr="00965068">
        <w:rPr>
          <w:rFonts w:asciiTheme="minorBidi" w:hAnsiTheme="minorBidi"/>
          <w:b/>
          <w:sz w:val="24"/>
          <w:szCs w:val="24"/>
        </w:rPr>
        <w:t xml:space="preserve"> 201</w:t>
      </w:r>
      <w:r w:rsidR="00BA5F9E" w:rsidRPr="00965068">
        <w:rPr>
          <w:rFonts w:asciiTheme="minorBidi" w:hAnsiTheme="minorBidi"/>
          <w:b/>
          <w:sz w:val="24"/>
          <w:szCs w:val="24"/>
        </w:rPr>
        <w:t>6</w:t>
      </w:r>
      <w:r w:rsidR="00A77896" w:rsidRPr="00965068">
        <w:rPr>
          <w:rFonts w:asciiTheme="minorBidi" w:hAnsiTheme="minorBidi"/>
          <w:b/>
          <w:sz w:val="24"/>
          <w:szCs w:val="24"/>
        </w:rPr>
        <w:t xml:space="preserve"> </w:t>
      </w:r>
      <w:r w:rsidR="00FA3417" w:rsidRPr="00965068">
        <w:rPr>
          <w:rFonts w:asciiTheme="minorBidi" w:hAnsiTheme="minorBidi"/>
          <w:b/>
          <w:sz w:val="24"/>
          <w:szCs w:val="24"/>
        </w:rPr>
        <w:t>–</w:t>
      </w:r>
      <w:r w:rsidR="00A77896" w:rsidRPr="00965068">
        <w:rPr>
          <w:rFonts w:asciiTheme="minorBidi" w:hAnsiTheme="minorBidi"/>
          <w:sz w:val="24"/>
          <w:szCs w:val="24"/>
        </w:rPr>
        <w:t xml:space="preserve"> </w:t>
      </w:r>
      <w:r w:rsidR="00FD06A9" w:rsidRPr="00965068">
        <w:rPr>
          <w:rFonts w:asciiTheme="minorBidi" w:hAnsiTheme="minorBidi"/>
          <w:sz w:val="24"/>
          <w:szCs w:val="24"/>
        </w:rPr>
        <w:t>Dubai International Financial Centre</w:t>
      </w:r>
      <w:r w:rsidR="006206A8" w:rsidRPr="00965068">
        <w:rPr>
          <w:rFonts w:asciiTheme="minorBidi" w:hAnsiTheme="minorBidi"/>
          <w:sz w:val="24"/>
          <w:szCs w:val="24"/>
        </w:rPr>
        <w:t xml:space="preserve"> (DIFC)</w:t>
      </w:r>
      <w:r w:rsidR="00FD06A9" w:rsidRPr="00965068">
        <w:rPr>
          <w:rFonts w:asciiTheme="minorBidi" w:hAnsiTheme="minorBidi"/>
          <w:sz w:val="24"/>
          <w:szCs w:val="24"/>
        </w:rPr>
        <w:t xml:space="preserve">, </w:t>
      </w:r>
      <w:r w:rsidR="00F31699" w:rsidRPr="00965068">
        <w:rPr>
          <w:rFonts w:asciiTheme="minorBidi" w:hAnsiTheme="minorBidi"/>
          <w:sz w:val="24"/>
          <w:szCs w:val="24"/>
        </w:rPr>
        <w:t xml:space="preserve">the leading financial hub for the Middle East, Africa and South Asia region, </w:t>
      </w:r>
      <w:r w:rsidR="00C84E6F" w:rsidRPr="00965068">
        <w:rPr>
          <w:rFonts w:asciiTheme="minorBidi" w:hAnsiTheme="minorBidi"/>
          <w:sz w:val="24"/>
          <w:szCs w:val="24"/>
        </w:rPr>
        <w:t xml:space="preserve">has today </w:t>
      </w:r>
      <w:r w:rsidR="00F31699" w:rsidRPr="00965068">
        <w:rPr>
          <w:rFonts w:asciiTheme="minorBidi" w:hAnsiTheme="minorBidi"/>
          <w:sz w:val="24"/>
          <w:szCs w:val="24"/>
        </w:rPr>
        <w:t>announce</w:t>
      </w:r>
      <w:r w:rsidR="00C84E6F" w:rsidRPr="00965068">
        <w:rPr>
          <w:rFonts w:asciiTheme="minorBidi" w:hAnsiTheme="minorBidi"/>
          <w:sz w:val="24"/>
          <w:szCs w:val="24"/>
        </w:rPr>
        <w:t>d</w:t>
      </w:r>
      <w:r w:rsidR="00823E2F" w:rsidRPr="00965068">
        <w:rPr>
          <w:rFonts w:asciiTheme="minorBidi" w:hAnsiTheme="minorBidi"/>
          <w:sz w:val="24"/>
          <w:szCs w:val="24"/>
        </w:rPr>
        <w:t xml:space="preserve"> the opening of </w:t>
      </w:r>
      <w:r w:rsidR="004F744C" w:rsidRPr="00965068">
        <w:rPr>
          <w:rFonts w:asciiTheme="minorBidi" w:hAnsiTheme="minorBidi"/>
          <w:sz w:val="24"/>
          <w:szCs w:val="24"/>
        </w:rPr>
        <w:t xml:space="preserve">the </w:t>
      </w:r>
      <w:r w:rsidR="00F31699" w:rsidRPr="00965068">
        <w:rPr>
          <w:rFonts w:asciiTheme="minorBidi" w:hAnsiTheme="minorBidi"/>
          <w:sz w:val="24"/>
          <w:szCs w:val="24"/>
        </w:rPr>
        <w:t>first specialist barrister</w:t>
      </w:r>
      <w:r w:rsidR="00B34B02" w:rsidRPr="00965068">
        <w:rPr>
          <w:rFonts w:asciiTheme="minorBidi" w:hAnsiTheme="minorBidi"/>
          <w:sz w:val="24"/>
          <w:szCs w:val="24"/>
        </w:rPr>
        <w:t>s’ chambers</w:t>
      </w:r>
      <w:r w:rsidR="004F744C" w:rsidRPr="00965068">
        <w:rPr>
          <w:rFonts w:asciiTheme="minorBidi" w:hAnsiTheme="minorBidi"/>
          <w:sz w:val="24"/>
          <w:szCs w:val="24"/>
        </w:rPr>
        <w:t xml:space="preserve"> in the </w:t>
      </w:r>
      <w:r w:rsidR="00BF139A" w:rsidRPr="00965068">
        <w:rPr>
          <w:rFonts w:asciiTheme="minorBidi" w:hAnsiTheme="minorBidi"/>
          <w:sz w:val="24"/>
          <w:szCs w:val="24"/>
        </w:rPr>
        <w:t>region</w:t>
      </w:r>
      <w:r w:rsidR="004F744C" w:rsidRPr="00965068">
        <w:rPr>
          <w:rFonts w:asciiTheme="minorBidi" w:hAnsiTheme="minorBidi"/>
          <w:sz w:val="24"/>
          <w:szCs w:val="24"/>
        </w:rPr>
        <w:t>.</w:t>
      </w:r>
      <w:r w:rsidR="00682BFF" w:rsidRPr="00965068">
        <w:rPr>
          <w:rFonts w:asciiTheme="minorBidi" w:hAnsiTheme="minorBidi"/>
          <w:sz w:val="24"/>
          <w:szCs w:val="24"/>
        </w:rPr>
        <w:t xml:space="preserve"> </w:t>
      </w:r>
      <w:r w:rsidR="004F744C" w:rsidRPr="00965068">
        <w:rPr>
          <w:rFonts w:asciiTheme="minorBidi" w:hAnsiTheme="minorBidi"/>
          <w:sz w:val="24"/>
          <w:szCs w:val="24"/>
        </w:rPr>
        <w:t>T</w:t>
      </w:r>
      <w:r w:rsidR="00682BFF" w:rsidRPr="00965068">
        <w:rPr>
          <w:rFonts w:asciiTheme="minorBidi" w:hAnsiTheme="minorBidi"/>
          <w:sz w:val="24"/>
          <w:szCs w:val="24"/>
        </w:rPr>
        <w:t xml:space="preserve">he move </w:t>
      </w:r>
      <w:r w:rsidR="004F744C" w:rsidRPr="00965068">
        <w:rPr>
          <w:rFonts w:asciiTheme="minorBidi" w:hAnsiTheme="minorBidi"/>
          <w:sz w:val="24"/>
          <w:szCs w:val="24"/>
        </w:rPr>
        <w:t>demonstrates the</w:t>
      </w:r>
      <w:r w:rsidR="00BF139A" w:rsidRPr="00965068">
        <w:rPr>
          <w:rFonts w:asciiTheme="minorBidi" w:hAnsiTheme="minorBidi"/>
          <w:sz w:val="24"/>
          <w:szCs w:val="24"/>
        </w:rPr>
        <w:t xml:space="preserve"> </w:t>
      </w:r>
      <w:r w:rsidR="004F744C" w:rsidRPr="00965068">
        <w:rPr>
          <w:rFonts w:asciiTheme="minorBidi" w:hAnsiTheme="minorBidi"/>
          <w:sz w:val="24"/>
          <w:szCs w:val="24"/>
        </w:rPr>
        <w:t xml:space="preserve">confidence in </w:t>
      </w:r>
      <w:r w:rsidR="00BF139A" w:rsidRPr="00965068">
        <w:rPr>
          <w:rFonts w:asciiTheme="minorBidi" w:hAnsiTheme="minorBidi"/>
          <w:sz w:val="24"/>
          <w:szCs w:val="24"/>
        </w:rPr>
        <w:t>the international legal structures of DIFC.</w:t>
      </w:r>
    </w:p>
    <w:p w:rsidR="00AD5C24" w:rsidRPr="00965068" w:rsidRDefault="00AD5C24">
      <w:pPr>
        <w:pStyle w:val="NormalWeb"/>
        <w:spacing w:before="0" w:beforeAutospacing="0" w:after="0" w:afterAutospacing="0" w:line="276" w:lineRule="auto"/>
        <w:contextualSpacing/>
        <w:jc w:val="both"/>
        <w:rPr>
          <w:rFonts w:asciiTheme="minorBidi" w:hAnsiTheme="minorBidi" w:cstheme="minorBidi"/>
          <w:lang w:val="en-US"/>
        </w:rPr>
      </w:pPr>
    </w:p>
    <w:p w:rsidR="00EE2598" w:rsidRPr="00965068" w:rsidRDefault="00AD5C24">
      <w:pPr>
        <w:pStyle w:val="NormalWeb"/>
        <w:spacing w:before="0" w:beforeAutospacing="0" w:after="0" w:afterAutospacing="0" w:line="276" w:lineRule="auto"/>
        <w:jc w:val="both"/>
        <w:rPr>
          <w:rFonts w:asciiTheme="minorBidi" w:hAnsiTheme="minorBidi" w:cstheme="minorBidi"/>
          <w:lang w:val="en-US" w:eastAsia="en-US"/>
        </w:rPr>
      </w:pPr>
      <w:r w:rsidRPr="00965068">
        <w:rPr>
          <w:rFonts w:asciiTheme="minorBidi" w:hAnsiTheme="minorBidi" w:cstheme="minorBidi"/>
          <w:lang w:val="en-US" w:eastAsia="en-US"/>
        </w:rPr>
        <w:t>Outer Temple Chambers (OTC), from London, UK</w:t>
      </w:r>
      <w:r w:rsidR="00B34B02" w:rsidRPr="00965068">
        <w:rPr>
          <w:rFonts w:asciiTheme="minorBidi" w:hAnsiTheme="minorBidi" w:cstheme="minorBidi"/>
          <w:lang w:val="en-US" w:eastAsia="en-US"/>
        </w:rPr>
        <w:t>,</w:t>
      </w:r>
      <w:r w:rsidRPr="00965068">
        <w:rPr>
          <w:rFonts w:asciiTheme="minorBidi" w:hAnsiTheme="minorBidi" w:cstheme="minorBidi"/>
          <w:lang w:val="en-US" w:eastAsia="en-US"/>
        </w:rPr>
        <w:t xml:space="preserve"> </w:t>
      </w:r>
      <w:r w:rsidR="00B34B02" w:rsidRPr="00965068">
        <w:rPr>
          <w:rFonts w:asciiTheme="minorBidi" w:hAnsiTheme="minorBidi" w:cstheme="minorBidi"/>
          <w:lang w:val="en-US" w:eastAsia="en-US"/>
        </w:rPr>
        <w:t xml:space="preserve">is </w:t>
      </w:r>
      <w:r w:rsidRPr="00965068">
        <w:rPr>
          <w:rFonts w:asciiTheme="minorBidi" w:hAnsiTheme="minorBidi" w:cstheme="minorBidi"/>
          <w:lang w:val="en-US" w:eastAsia="en-US"/>
        </w:rPr>
        <w:t xml:space="preserve">a leading </w:t>
      </w:r>
      <w:r w:rsidR="00B34B02" w:rsidRPr="00965068">
        <w:rPr>
          <w:rFonts w:asciiTheme="minorBidi" w:hAnsiTheme="minorBidi" w:cstheme="minorBidi"/>
          <w:lang w:val="en-US" w:eastAsia="en-US"/>
        </w:rPr>
        <w:t xml:space="preserve">set </w:t>
      </w:r>
      <w:r w:rsidRPr="00965068">
        <w:rPr>
          <w:rFonts w:asciiTheme="minorBidi" w:hAnsiTheme="minorBidi" w:cstheme="minorBidi"/>
          <w:lang w:val="en-US" w:eastAsia="en-US"/>
        </w:rPr>
        <w:t xml:space="preserve">of </w:t>
      </w:r>
      <w:r w:rsidR="00B34B02" w:rsidRPr="00965068">
        <w:rPr>
          <w:rFonts w:asciiTheme="minorBidi" w:hAnsiTheme="minorBidi" w:cstheme="minorBidi"/>
          <w:lang w:val="en-US" w:eastAsia="en-US"/>
        </w:rPr>
        <w:t>expert</w:t>
      </w:r>
      <w:r w:rsidRPr="00965068">
        <w:rPr>
          <w:rFonts w:asciiTheme="minorBidi" w:hAnsiTheme="minorBidi" w:cstheme="minorBidi"/>
          <w:lang w:val="en-US" w:eastAsia="en-US"/>
        </w:rPr>
        <w:t xml:space="preserve">, global </w:t>
      </w:r>
      <w:r w:rsidR="00E868BB" w:rsidRPr="00965068">
        <w:rPr>
          <w:rFonts w:asciiTheme="minorBidi" w:hAnsiTheme="minorBidi" w:cstheme="minorBidi"/>
          <w:lang w:val="en-US" w:eastAsia="en-US"/>
        </w:rPr>
        <w:t>barristers (</w:t>
      </w:r>
      <w:r w:rsidRPr="00965068">
        <w:rPr>
          <w:rFonts w:asciiTheme="minorBidi" w:hAnsiTheme="minorBidi" w:cstheme="minorBidi"/>
          <w:lang w:val="en-US" w:eastAsia="en-US"/>
        </w:rPr>
        <w:t>lawyers</w:t>
      </w:r>
      <w:r w:rsidR="00E868BB" w:rsidRPr="00965068">
        <w:rPr>
          <w:rFonts w:asciiTheme="minorBidi" w:hAnsiTheme="minorBidi" w:cstheme="minorBidi"/>
          <w:lang w:val="en-US" w:eastAsia="en-US"/>
        </w:rPr>
        <w:t xml:space="preserve"> who practi</w:t>
      </w:r>
      <w:r w:rsidR="00F06522" w:rsidRPr="00965068">
        <w:rPr>
          <w:rFonts w:asciiTheme="minorBidi" w:hAnsiTheme="minorBidi" w:cstheme="minorBidi"/>
          <w:lang w:val="en-US" w:eastAsia="en-US"/>
        </w:rPr>
        <w:t>s</w:t>
      </w:r>
      <w:r w:rsidR="00E868BB" w:rsidRPr="00965068">
        <w:rPr>
          <w:rFonts w:asciiTheme="minorBidi" w:hAnsiTheme="minorBidi" w:cstheme="minorBidi"/>
          <w:lang w:val="en-US" w:eastAsia="en-US"/>
        </w:rPr>
        <w:t xml:space="preserve">e </w:t>
      </w:r>
      <w:r w:rsidR="008D5643" w:rsidRPr="00965068">
        <w:rPr>
          <w:rFonts w:asciiTheme="minorBidi" w:hAnsiTheme="minorBidi" w:cstheme="minorBidi"/>
          <w:lang w:val="en-US" w:eastAsia="en-US"/>
        </w:rPr>
        <w:t>in international and English common law courts and arbitral tribunals). They are specialists in commercial litigation and arbitration, company and employment law-</w:t>
      </w:r>
      <w:r w:rsidRPr="00965068">
        <w:rPr>
          <w:rFonts w:asciiTheme="minorBidi" w:hAnsiTheme="minorBidi" w:cstheme="minorBidi"/>
          <w:lang w:val="en-US" w:eastAsia="en-US"/>
        </w:rPr>
        <w:t xml:space="preserve">multinational </w:t>
      </w:r>
      <w:r w:rsidR="002B1C73" w:rsidRPr="00965068">
        <w:rPr>
          <w:rFonts w:asciiTheme="minorBidi" w:hAnsiTheme="minorBidi" w:cstheme="minorBidi"/>
          <w:lang w:val="en-US" w:eastAsia="en-US"/>
        </w:rPr>
        <w:t xml:space="preserve">and cross-border </w:t>
      </w:r>
      <w:r w:rsidRPr="00965068">
        <w:rPr>
          <w:rFonts w:asciiTheme="minorBidi" w:hAnsiTheme="minorBidi" w:cstheme="minorBidi"/>
          <w:lang w:val="en-US" w:eastAsia="en-US"/>
        </w:rPr>
        <w:t>law,</w:t>
      </w:r>
      <w:r w:rsidR="002B1C73" w:rsidRPr="00965068">
        <w:rPr>
          <w:rFonts w:asciiTheme="minorBidi" w:hAnsiTheme="minorBidi" w:cstheme="minorBidi"/>
          <w:lang w:val="en-US" w:eastAsia="en-US"/>
        </w:rPr>
        <w:t xml:space="preserve"> regulatory issues, Islamic Finance </w:t>
      </w:r>
      <w:r w:rsidRPr="00965068">
        <w:rPr>
          <w:rFonts w:asciiTheme="minorBidi" w:hAnsiTheme="minorBidi" w:cstheme="minorBidi"/>
          <w:lang w:val="en-US" w:eastAsia="en-US"/>
        </w:rPr>
        <w:t>and wealth management</w:t>
      </w:r>
      <w:r w:rsidR="000F1CCB" w:rsidRPr="00965068">
        <w:rPr>
          <w:rFonts w:asciiTheme="minorBidi" w:hAnsiTheme="minorBidi" w:cstheme="minorBidi"/>
          <w:lang w:val="en-US" w:eastAsia="en-US"/>
        </w:rPr>
        <w:t>, and</w:t>
      </w:r>
      <w:r w:rsidR="00E868BB" w:rsidRPr="00965068">
        <w:rPr>
          <w:rFonts w:asciiTheme="minorBidi" w:hAnsiTheme="minorBidi" w:cstheme="minorBidi"/>
          <w:lang w:val="en-US" w:eastAsia="en-US"/>
        </w:rPr>
        <w:t xml:space="preserve"> work in the world’s leading courts, including in DIFC Courts.</w:t>
      </w:r>
      <w:r w:rsidR="000F1CCB" w:rsidRPr="00965068">
        <w:rPr>
          <w:rFonts w:asciiTheme="minorBidi" w:hAnsiTheme="minorBidi" w:cstheme="minorBidi"/>
          <w:lang w:val="en-US" w:eastAsia="en-US"/>
        </w:rPr>
        <w:t xml:space="preserve"> Their</w:t>
      </w:r>
      <w:r w:rsidR="00BF139A" w:rsidRPr="00965068">
        <w:rPr>
          <w:rFonts w:asciiTheme="minorBidi" w:hAnsiTheme="minorBidi" w:cstheme="minorBidi"/>
          <w:lang w:val="en-US" w:eastAsia="en-US"/>
        </w:rPr>
        <w:t xml:space="preserve"> </w:t>
      </w:r>
      <w:r w:rsidR="000F1CCB" w:rsidRPr="00965068">
        <w:rPr>
          <w:rFonts w:asciiTheme="minorBidi" w:hAnsiTheme="minorBidi" w:cstheme="minorBidi"/>
          <w:lang w:val="en-US" w:eastAsia="en-US"/>
        </w:rPr>
        <w:t xml:space="preserve">services </w:t>
      </w:r>
      <w:r w:rsidR="006B61AF" w:rsidRPr="00965068">
        <w:rPr>
          <w:rFonts w:asciiTheme="minorBidi" w:hAnsiTheme="minorBidi" w:cstheme="minorBidi"/>
          <w:lang w:val="en-US" w:eastAsia="en-US"/>
        </w:rPr>
        <w:t xml:space="preserve">will </w:t>
      </w:r>
      <w:r w:rsidR="002B1C73" w:rsidRPr="00965068">
        <w:rPr>
          <w:rFonts w:asciiTheme="minorBidi" w:hAnsiTheme="minorBidi" w:cstheme="minorBidi"/>
          <w:lang w:val="en-US" w:eastAsia="en-US"/>
        </w:rPr>
        <w:t>benefit</w:t>
      </w:r>
      <w:r w:rsidR="000F1CCB" w:rsidRPr="00965068">
        <w:rPr>
          <w:rFonts w:asciiTheme="minorBidi" w:hAnsiTheme="minorBidi" w:cstheme="minorBidi"/>
          <w:lang w:val="en-US" w:eastAsia="en-US"/>
        </w:rPr>
        <w:t xml:space="preserve"> </w:t>
      </w:r>
      <w:r w:rsidR="002B1C73" w:rsidRPr="00965068">
        <w:rPr>
          <w:rFonts w:asciiTheme="minorBidi" w:hAnsiTheme="minorBidi" w:cstheme="minorBidi"/>
          <w:lang w:val="en-US" w:eastAsia="en-US"/>
        </w:rPr>
        <w:t xml:space="preserve">the entire regional business community, regardless of </w:t>
      </w:r>
      <w:r w:rsidR="000F1CCB" w:rsidRPr="00965068">
        <w:rPr>
          <w:rFonts w:asciiTheme="minorBidi" w:hAnsiTheme="minorBidi" w:cstheme="minorBidi"/>
          <w:lang w:val="en-US" w:eastAsia="en-US"/>
        </w:rPr>
        <w:t>whether or not businesses</w:t>
      </w:r>
      <w:r w:rsidR="007B61E9" w:rsidRPr="00965068">
        <w:rPr>
          <w:rFonts w:asciiTheme="minorBidi" w:hAnsiTheme="minorBidi" w:cstheme="minorBidi"/>
          <w:lang w:val="en-US" w:eastAsia="en-US"/>
        </w:rPr>
        <w:t xml:space="preserve"> ar</w:t>
      </w:r>
      <w:r w:rsidR="000F1CCB" w:rsidRPr="00965068">
        <w:rPr>
          <w:rFonts w:asciiTheme="minorBidi" w:hAnsiTheme="minorBidi" w:cstheme="minorBidi"/>
          <w:lang w:val="en-US" w:eastAsia="en-US"/>
        </w:rPr>
        <w:t>e registered in DIFC</w:t>
      </w:r>
      <w:r w:rsidR="00BF139A" w:rsidRPr="00965068">
        <w:rPr>
          <w:rFonts w:asciiTheme="minorBidi" w:hAnsiTheme="minorBidi" w:cstheme="minorBidi"/>
          <w:lang w:val="en-US" w:eastAsia="en-US"/>
        </w:rPr>
        <w:t>, as long as they wish to use the DIFC Courts.</w:t>
      </w:r>
    </w:p>
    <w:p w:rsidR="002B1C73" w:rsidRPr="00965068" w:rsidRDefault="002B1C73">
      <w:pPr>
        <w:pStyle w:val="NormalWeb"/>
        <w:spacing w:before="0" w:beforeAutospacing="0" w:after="0" w:afterAutospacing="0" w:line="276" w:lineRule="auto"/>
        <w:jc w:val="both"/>
        <w:rPr>
          <w:rFonts w:asciiTheme="minorBidi" w:hAnsiTheme="minorBidi" w:cstheme="minorBidi"/>
          <w:lang w:val="en-US" w:eastAsia="en-US"/>
        </w:rPr>
      </w:pPr>
    </w:p>
    <w:p w:rsidR="00EE2598" w:rsidRPr="00965068" w:rsidRDefault="00B34B02">
      <w:pPr>
        <w:pStyle w:val="NormalWeb"/>
        <w:spacing w:before="0" w:beforeAutospacing="0" w:after="0" w:afterAutospacing="0" w:line="276" w:lineRule="auto"/>
        <w:jc w:val="both"/>
        <w:rPr>
          <w:rFonts w:asciiTheme="minorBidi" w:hAnsiTheme="minorBidi" w:cstheme="minorBidi"/>
          <w:lang w:val="en-US"/>
        </w:rPr>
      </w:pPr>
      <w:r w:rsidRPr="00965068">
        <w:rPr>
          <w:rFonts w:asciiTheme="minorBidi" w:hAnsiTheme="minorBidi" w:cstheme="minorBidi"/>
          <w:lang w:val="en-US"/>
        </w:rPr>
        <w:t>T</w:t>
      </w:r>
      <w:r w:rsidR="00AD5C24" w:rsidRPr="00965068">
        <w:rPr>
          <w:rFonts w:asciiTheme="minorBidi" w:hAnsiTheme="minorBidi" w:cstheme="minorBidi"/>
          <w:lang w:val="en-US"/>
        </w:rPr>
        <w:t>here are many specialist court lawyers</w:t>
      </w:r>
      <w:r w:rsidR="005779CF" w:rsidRPr="00965068">
        <w:rPr>
          <w:rFonts w:asciiTheme="minorBidi" w:hAnsiTheme="minorBidi" w:cstheme="minorBidi"/>
          <w:lang w:val="en-US"/>
        </w:rPr>
        <w:t xml:space="preserve"> and</w:t>
      </w:r>
      <w:r w:rsidR="00AD5C24" w:rsidRPr="00965068">
        <w:rPr>
          <w:rFonts w:asciiTheme="minorBidi" w:hAnsiTheme="minorBidi" w:cstheme="minorBidi"/>
          <w:lang w:val="en-US"/>
        </w:rPr>
        <w:t xml:space="preserve"> barristers </w:t>
      </w:r>
      <w:r w:rsidR="00BF139A" w:rsidRPr="00965068">
        <w:rPr>
          <w:rFonts w:asciiTheme="minorBidi" w:hAnsiTheme="minorBidi" w:cstheme="minorBidi"/>
          <w:lang w:val="en-US"/>
        </w:rPr>
        <w:t xml:space="preserve">already </w:t>
      </w:r>
      <w:r w:rsidR="00AD5C24" w:rsidRPr="00965068">
        <w:rPr>
          <w:rFonts w:asciiTheme="minorBidi" w:hAnsiTheme="minorBidi" w:cstheme="minorBidi"/>
          <w:lang w:val="en-US"/>
        </w:rPr>
        <w:t>practi</w:t>
      </w:r>
      <w:r w:rsidR="00F06522" w:rsidRPr="00965068">
        <w:rPr>
          <w:rFonts w:asciiTheme="minorBidi" w:hAnsiTheme="minorBidi" w:cstheme="minorBidi"/>
          <w:lang w:val="en-US"/>
        </w:rPr>
        <w:t>s</w:t>
      </w:r>
      <w:r w:rsidR="00AD5C24" w:rsidRPr="00965068">
        <w:rPr>
          <w:rFonts w:asciiTheme="minorBidi" w:hAnsiTheme="minorBidi" w:cstheme="minorBidi"/>
          <w:lang w:val="en-US"/>
        </w:rPr>
        <w:t>ing English common law</w:t>
      </w:r>
      <w:r w:rsidR="00213155" w:rsidRPr="00965068">
        <w:rPr>
          <w:rFonts w:asciiTheme="minorBidi" w:hAnsiTheme="minorBidi" w:cstheme="minorBidi"/>
          <w:lang w:val="en-US"/>
        </w:rPr>
        <w:t xml:space="preserve"> in</w:t>
      </w:r>
      <w:r w:rsidR="00AD5C24" w:rsidRPr="00965068">
        <w:rPr>
          <w:rFonts w:asciiTheme="minorBidi" w:hAnsiTheme="minorBidi" w:cstheme="minorBidi"/>
          <w:lang w:val="en-US"/>
        </w:rPr>
        <w:t xml:space="preserve"> DIFC Courts, </w:t>
      </w:r>
      <w:r w:rsidR="00BF139A" w:rsidRPr="00965068">
        <w:rPr>
          <w:rFonts w:asciiTheme="minorBidi" w:hAnsiTheme="minorBidi" w:cstheme="minorBidi"/>
          <w:lang w:val="en-US"/>
        </w:rPr>
        <w:t>including OTC barristers</w:t>
      </w:r>
      <w:r w:rsidR="00F06522" w:rsidRPr="00965068">
        <w:rPr>
          <w:rFonts w:asciiTheme="minorBidi" w:hAnsiTheme="minorBidi" w:cstheme="minorBidi"/>
          <w:lang w:val="en-US"/>
        </w:rPr>
        <w:t>.</w:t>
      </w:r>
      <w:r w:rsidR="007B61E9" w:rsidRPr="00965068">
        <w:rPr>
          <w:rFonts w:asciiTheme="minorBidi" w:hAnsiTheme="minorBidi" w:cstheme="minorBidi"/>
          <w:lang w:val="en-US"/>
        </w:rPr>
        <w:t xml:space="preserve"> They have </w:t>
      </w:r>
      <w:r w:rsidR="00F06522" w:rsidRPr="00965068">
        <w:rPr>
          <w:rFonts w:asciiTheme="minorBidi" w:hAnsiTheme="minorBidi" w:cstheme="minorBidi"/>
          <w:lang w:val="en-US"/>
        </w:rPr>
        <w:t xml:space="preserve">historically </w:t>
      </w:r>
      <w:r w:rsidR="007B61E9" w:rsidRPr="00965068">
        <w:rPr>
          <w:rFonts w:asciiTheme="minorBidi" w:hAnsiTheme="minorBidi" w:cstheme="minorBidi"/>
          <w:lang w:val="en-US"/>
        </w:rPr>
        <w:t xml:space="preserve">been called on </w:t>
      </w:r>
      <w:r w:rsidR="006867BD" w:rsidRPr="00965068">
        <w:rPr>
          <w:rFonts w:asciiTheme="minorBidi" w:hAnsiTheme="minorBidi" w:cstheme="minorBidi"/>
          <w:lang w:val="en-US"/>
        </w:rPr>
        <w:t>when companies or individuals need representation in Court</w:t>
      </w:r>
      <w:r w:rsidR="007B61E9" w:rsidRPr="00965068">
        <w:rPr>
          <w:rFonts w:asciiTheme="minorBidi" w:hAnsiTheme="minorBidi" w:cstheme="minorBidi"/>
          <w:lang w:val="en-US"/>
        </w:rPr>
        <w:t xml:space="preserve"> or on a highly technical legal, niche, </w:t>
      </w:r>
      <w:r w:rsidR="006867BD" w:rsidRPr="00965068">
        <w:rPr>
          <w:rFonts w:asciiTheme="minorBidi" w:hAnsiTheme="minorBidi" w:cstheme="minorBidi"/>
          <w:lang w:val="en-US"/>
        </w:rPr>
        <w:t>issue.</w:t>
      </w:r>
    </w:p>
    <w:p w:rsidR="00EE2598" w:rsidRPr="00965068" w:rsidRDefault="00EE2598">
      <w:pPr>
        <w:pStyle w:val="NormalWeb"/>
        <w:spacing w:before="0" w:beforeAutospacing="0" w:after="0" w:afterAutospacing="0" w:line="276" w:lineRule="auto"/>
        <w:jc w:val="both"/>
        <w:rPr>
          <w:rFonts w:asciiTheme="minorBidi" w:hAnsiTheme="minorBidi" w:cstheme="minorBidi"/>
          <w:lang w:val="en-US"/>
        </w:rPr>
      </w:pPr>
    </w:p>
    <w:p w:rsidR="00AD5C24" w:rsidRPr="00965068" w:rsidRDefault="000F1CCB">
      <w:pPr>
        <w:pStyle w:val="NormalWeb"/>
        <w:spacing w:before="0" w:beforeAutospacing="0" w:after="0" w:afterAutospacing="0" w:line="276" w:lineRule="auto"/>
        <w:jc w:val="both"/>
        <w:rPr>
          <w:rFonts w:asciiTheme="minorBidi" w:hAnsiTheme="minorBidi" w:cstheme="minorBidi"/>
          <w:lang w:val="en-US"/>
        </w:rPr>
      </w:pPr>
      <w:r w:rsidRPr="00965068">
        <w:rPr>
          <w:rFonts w:asciiTheme="minorBidi" w:hAnsiTheme="minorBidi" w:cstheme="minorBidi"/>
          <w:lang w:val="en-US"/>
        </w:rPr>
        <w:t xml:space="preserve">The new </w:t>
      </w:r>
      <w:r w:rsidR="00B34B02" w:rsidRPr="00965068">
        <w:rPr>
          <w:rFonts w:asciiTheme="minorBidi" w:hAnsiTheme="minorBidi" w:cstheme="minorBidi"/>
          <w:lang w:val="en-US"/>
        </w:rPr>
        <w:t>C</w:t>
      </w:r>
      <w:r w:rsidRPr="00965068">
        <w:rPr>
          <w:rFonts w:asciiTheme="minorBidi" w:hAnsiTheme="minorBidi" w:cstheme="minorBidi"/>
          <w:lang w:val="en-US"/>
        </w:rPr>
        <w:t>hamber</w:t>
      </w:r>
      <w:r w:rsidR="00B34B02" w:rsidRPr="00965068">
        <w:rPr>
          <w:rFonts w:asciiTheme="minorBidi" w:hAnsiTheme="minorBidi" w:cstheme="minorBidi"/>
          <w:lang w:val="en-US"/>
        </w:rPr>
        <w:t>s</w:t>
      </w:r>
      <w:r w:rsidR="00EE2598" w:rsidRPr="00965068">
        <w:rPr>
          <w:rFonts w:asciiTheme="minorBidi" w:hAnsiTheme="minorBidi" w:cstheme="minorBidi"/>
          <w:lang w:val="en-US"/>
        </w:rPr>
        <w:t xml:space="preserve"> will bring together multiple </w:t>
      </w:r>
      <w:r w:rsidR="0078611F" w:rsidRPr="00965068">
        <w:rPr>
          <w:rFonts w:asciiTheme="minorBidi" w:hAnsiTheme="minorBidi" w:cstheme="minorBidi"/>
          <w:lang w:val="en-US"/>
        </w:rPr>
        <w:t>experts along</w:t>
      </w:r>
      <w:r w:rsidR="00EE2598" w:rsidRPr="00965068">
        <w:rPr>
          <w:rFonts w:asciiTheme="minorBidi" w:hAnsiTheme="minorBidi" w:cstheme="minorBidi"/>
          <w:lang w:val="en-US"/>
        </w:rPr>
        <w:t xml:space="preserve"> with </w:t>
      </w:r>
      <w:r w:rsidR="00494232" w:rsidRPr="00965068">
        <w:rPr>
          <w:rFonts w:asciiTheme="minorBidi" w:hAnsiTheme="minorBidi" w:cstheme="minorBidi"/>
          <w:lang w:val="en-US"/>
        </w:rPr>
        <w:t>a</w:t>
      </w:r>
      <w:r w:rsidR="00EE2598" w:rsidRPr="00965068">
        <w:rPr>
          <w:rFonts w:asciiTheme="minorBidi" w:hAnsiTheme="minorBidi" w:cstheme="minorBidi"/>
          <w:lang w:val="en-US"/>
        </w:rPr>
        <w:t xml:space="preserve"> b</w:t>
      </w:r>
      <w:r w:rsidRPr="00965068">
        <w:rPr>
          <w:rFonts w:asciiTheme="minorBidi" w:hAnsiTheme="minorBidi" w:cstheme="minorBidi"/>
          <w:lang w:val="en-US"/>
        </w:rPr>
        <w:t>ody of legal knowledge, service</w:t>
      </w:r>
      <w:r w:rsidR="00EE2598" w:rsidRPr="00965068">
        <w:rPr>
          <w:rFonts w:asciiTheme="minorBidi" w:hAnsiTheme="minorBidi" w:cstheme="minorBidi"/>
          <w:lang w:val="en-US"/>
        </w:rPr>
        <w:t xml:space="preserve"> offerings and knowledge transfer schemes for the benefit of the entire</w:t>
      </w:r>
      <w:r w:rsidR="00BF139A" w:rsidRPr="00965068">
        <w:rPr>
          <w:rFonts w:asciiTheme="minorBidi" w:hAnsiTheme="minorBidi" w:cstheme="minorBidi"/>
          <w:lang w:val="en-US"/>
        </w:rPr>
        <w:t xml:space="preserve"> legal profession in the region</w:t>
      </w:r>
      <w:r w:rsidR="0049512A" w:rsidRPr="00965068">
        <w:rPr>
          <w:rFonts w:asciiTheme="minorBidi" w:hAnsiTheme="minorBidi" w:cstheme="minorBidi"/>
          <w:lang w:val="en-US"/>
        </w:rPr>
        <w:t>.</w:t>
      </w:r>
    </w:p>
    <w:p w:rsidR="006867BD" w:rsidRPr="00965068" w:rsidRDefault="006867BD">
      <w:pPr>
        <w:pStyle w:val="NormalWeb"/>
        <w:spacing w:before="0" w:beforeAutospacing="0" w:after="0" w:afterAutospacing="0" w:line="276" w:lineRule="auto"/>
        <w:jc w:val="both"/>
        <w:rPr>
          <w:rFonts w:asciiTheme="minorBidi" w:hAnsiTheme="minorBidi" w:cstheme="minorBidi"/>
          <w:lang w:val="en-US"/>
        </w:rPr>
      </w:pPr>
    </w:p>
    <w:p w:rsidR="006867BD" w:rsidRPr="00965068" w:rsidRDefault="006867BD">
      <w:pPr>
        <w:pStyle w:val="NormalWeb"/>
        <w:spacing w:before="0" w:beforeAutospacing="0" w:after="0" w:afterAutospacing="0" w:line="276" w:lineRule="auto"/>
        <w:jc w:val="both"/>
        <w:rPr>
          <w:rFonts w:asciiTheme="minorBidi" w:hAnsiTheme="minorBidi" w:cstheme="minorBidi"/>
          <w:lang w:val="en-US"/>
        </w:rPr>
      </w:pPr>
      <w:r w:rsidRPr="00965068">
        <w:rPr>
          <w:rFonts w:asciiTheme="minorBidi" w:hAnsiTheme="minorBidi" w:cstheme="minorBidi"/>
          <w:lang w:val="en-US"/>
        </w:rPr>
        <w:t>DIFC already hosts</w:t>
      </w:r>
      <w:r w:rsidR="006236C3" w:rsidRPr="00965068">
        <w:rPr>
          <w:rFonts w:asciiTheme="minorBidi" w:hAnsiTheme="minorBidi" w:cstheme="minorBidi"/>
          <w:lang w:val="en-US"/>
        </w:rPr>
        <w:t xml:space="preserve"> more than</w:t>
      </w:r>
      <w:r w:rsidRPr="00965068">
        <w:rPr>
          <w:rFonts w:asciiTheme="minorBidi" w:hAnsiTheme="minorBidi" w:cstheme="minorBidi"/>
          <w:lang w:val="en-US"/>
        </w:rPr>
        <w:t xml:space="preserve"> 1</w:t>
      </w:r>
      <w:r w:rsidR="0078611F" w:rsidRPr="00965068">
        <w:rPr>
          <w:rFonts w:asciiTheme="minorBidi" w:hAnsiTheme="minorBidi" w:cstheme="minorBidi"/>
          <w:lang w:val="en-US"/>
        </w:rPr>
        <w:t>,</w:t>
      </w:r>
      <w:r w:rsidRPr="00965068">
        <w:rPr>
          <w:rFonts w:asciiTheme="minorBidi" w:hAnsiTheme="minorBidi" w:cstheme="minorBidi"/>
          <w:lang w:val="en-US"/>
        </w:rPr>
        <w:t xml:space="preserve">500 firms and 21,000 professionals, and is home to 56 law firms, mainly solicitors handling commercial transactional law. </w:t>
      </w:r>
    </w:p>
    <w:p w:rsidR="006867BD" w:rsidRPr="00965068" w:rsidRDefault="006867BD">
      <w:pPr>
        <w:pStyle w:val="NormalWeb"/>
        <w:spacing w:before="0" w:beforeAutospacing="0" w:after="0" w:afterAutospacing="0" w:line="276" w:lineRule="auto"/>
        <w:jc w:val="both"/>
        <w:rPr>
          <w:rFonts w:asciiTheme="minorBidi" w:hAnsiTheme="minorBidi" w:cstheme="minorBidi"/>
          <w:lang w:val="en-US"/>
        </w:rPr>
      </w:pPr>
    </w:p>
    <w:p w:rsidR="006867BD" w:rsidRPr="00965068" w:rsidRDefault="006867BD">
      <w:pPr>
        <w:pStyle w:val="NormalWeb"/>
        <w:spacing w:before="0" w:beforeAutospacing="0" w:after="0" w:afterAutospacing="0" w:line="276" w:lineRule="auto"/>
        <w:jc w:val="both"/>
        <w:rPr>
          <w:rFonts w:asciiTheme="minorBidi" w:hAnsiTheme="minorBidi" w:cstheme="minorBidi"/>
          <w:lang w:val="en-US"/>
        </w:rPr>
      </w:pPr>
      <w:r w:rsidRPr="00965068">
        <w:rPr>
          <w:rFonts w:asciiTheme="minorBidi" w:hAnsiTheme="minorBidi" w:cstheme="minorBidi"/>
          <w:lang w:val="en-US"/>
        </w:rPr>
        <w:lastRenderedPageBreak/>
        <w:t xml:space="preserve">This </w:t>
      </w:r>
      <w:r w:rsidR="00F06522" w:rsidRPr="00965068">
        <w:rPr>
          <w:rFonts w:asciiTheme="minorBidi" w:hAnsiTheme="minorBidi" w:cstheme="minorBidi"/>
          <w:lang w:val="en-US"/>
        </w:rPr>
        <w:t xml:space="preserve">new </w:t>
      </w:r>
      <w:r w:rsidRPr="00965068">
        <w:rPr>
          <w:rFonts w:asciiTheme="minorBidi" w:hAnsiTheme="minorBidi" w:cstheme="minorBidi"/>
          <w:lang w:val="en-US"/>
        </w:rPr>
        <w:t xml:space="preserve">move from OTC builds on that by providing them, as well as the wider Dubai legal community, with recourse to highly technical and world-leading legal opinion and representation in a court system which is now on a par with the rest of the world. </w:t>
      </w:r>
    </w:p>
    <w:p w:rsidR="007B61E9" w:rsidRPr="00965068" w:rsidRDefault="007B61E9">
      <w:pPr>
        <w:pStyle w:val="NormalWeb"/>
        <w:spacing w:before="0" w:beforeAutospacing="0" w:after="0" w:afterAutospacing="0" w:line="276" w:lineRule="auto"/>
        <w:jc w:val="both"/>
        <w:rPr>
          <w:rFonts w:asciiTheme="minorBidi" w:hAnsiTheme="minorBidi" w:cstheme="minorBidi"/>
          <w:lang w:val="en-US"/>
        </w:rPr>
      </w:pPr>
    </w:p>
    <w:p w:rsidR="007B61E9" w:rsidRPr="00965068" w:rsidRDefault="00BF139A">
      <w:pPr>
        <w:spacing w:after="0" w:line="276" w:lineRule="auto"/>
        <w:jc w:val="both"/>
        <w:textAlignment w:val="center"/>
        <w:rPr>
          <w:rFonts w:asciiTheme="minorBidi" w:hAnsiTheme="minorBidi"/>
          <w:sz w:val="24"/>
          <w:szCs w:val="24"/>
        </w:rPr>
      </w:pPr>
      <w:r w:rsidRPr="00965068">
        <w:rPr>
          <w:rFonts w:asciiTheme="minorBidi" w:hAnsiTheme="minorBidi"/>
          <w:b/>
          <w:bCs/>
          <w:sz w:val="24"/>
          <w:szCs w:val="24"/>
        </w:rPr>
        <w:t xml:space="preserve">H.E. </w:t>
      </w:r>
      <w:r w:rsidR="00E329F1" w:rsidRPr="00965068">
        <w:rPr>
          <w:rFonts w:asciiTheme="minorBidi" w:hAnsiTheme="minorBidi"/>
          <w:b/>
          <w:bCs/>
          <w:sz w:val="24"/>
          <w:szCs w:val="24"/>
        </w:rPr>
        <w:t xml:space="preserve">Essa </w:t>
      </w:r>
      <w:r w:rsidRPr="00965068">
        <w:rPr>
          <w:rFonts w:asciiTheme="minorBidi" w:hAnsiTheme="minorBidi"/>
          <w:b/>
          <w:bCs/>
          <w:sz w:val="24"/>
          <w:szCs w:val="24"/>
        </w:rPr>
        <w:t>Kazim</w:t>
      </w:r>
      <w:r w:rsidR="007B61E9" w:rsidRPr="00965068">
        <w:rPr>
          <w:rFonts w:asciiTheme="minorBidi" w:hAnsiTheme="minorBidi"/>
          <w:b/>
          <w:bCs/>
          <w:sz w:val="24"/>
          <w:szCs w:val="24"/>
        </w:rPr>
        <w:t>, Governor</w:t>
      </w:r>
      <w:r w:rsidR="00E329F1" w:rsidRPr="00965068">
        <w:rPr>
          <w:rFonts w:asciiTheme="minorBidi" w:hAnsiTheme="minorBidi"/>
          <w:b/>
          <w:bCs/>
          <w:sz w:val="24"/>
          <w:szCs w:val="24"/>
        </w:rPr>
        <w:t xml:space="preserve"> of </w:t>
      </w:r>
      <w:r w:rsidR="007B61E9" w:rsidRPr="00965068">
        <w:rPr>
          <w:rFonts w:asciiTheme="minorBidi" w:hAnsiTheme="minorBidi"/>
          <w:b/>
          <w:bCs/>
          <w:sz w:val="24"/>
          <w:szCs w:val="24"/>
        </w:rPr>
        <w:t>DIFC, stated</w:t>
      </w:r>
      <w:r w:rsidR="00E329F1" w:rsidRPr="00965068">
        <w:rPr>
          <w:rFonts w:asciiTheme="minorBidi" w:hAnsiTheme="minorBidi"/>
          <w:b/>
          <w:bCs/>
          <w:sz w:val="24"/>
          <w:szCs w:val="24"/>
        </w:rPr>
        <w:t>:</w:t>
      </w:r>
      <w:r w:rsidR="007B61E9" w:rsidRPr="00965068">
        <w:rPr>
          <w:rFonts w:asciiTheme="minorBidi" w:hAnsiTheme="minorBidi"/>
          <w:b/>
          <w:bCs/>
          <w:sz w:val="24"/>
          <w:szCs w:val="24"/>
        </w:rPr>
        <w:t xml:space="preserve"> </w:t>
      </w:r>
      <w:r w:rsidR="007B61E9" w:rsidRPr="00965068">
        <w:rPr>
          <w:rFonts w:asciiTheme="minorBidi" w:hAnsiTheme="minorBidi"/>
          <w:sz w:val="24"/>
          <w:szCs w:val="24"/>
        </w:rPr>
        <w:t>“</w:t>
      </w:r>
      <w:r w:rsidR="0049512A" w:rsidRPr="00965068">
        <w:rPr>
          <w:rFonts w:asciiTheme="minorBidi" w:hAnsiTheme="minorBidi"/>
          <w:sz w:val="24"/>
          <w:szCs w:val="24"/>
        </w:rPr>
        <w:t xml:space="preserve">Having Outer Temple Chambers opening in DIFC </w:t>
      </w:r>
      <w:r w:rsidR="007B61E9" w:rsidRPr="00965068">
        <w:rPr>
          <w:rFonts w:asciiTheme="minorBidi" w:hAnsiTheme="minorBidi"/>
          <w:sz w:val="24"/>
          <w:szCs w:val="24"/>
        </w:rPr>
        <w:t xml:space="preserve">is a </w:t>
      </w:r>
      <w:r w:rsidR="00BB7D42" w:rsidRPr="00965068">
        <w:rPr>
          <w:rFonts w:asciiTheme="minorBidi" w:hAnsiTheme="minorBidi"/>
          <w:sz w:val="24"/>
          <w:szCs w:val="24"/>
        </w:rPr>
        <w:t xml:space="preserve">testament to the credibility of </w:t>
      </w:r>
      <w:r w:rsidR="0049512A" w:rsidRPr="00965068">
        <w:rPr>
          <w:rFonts w:asciiTheme="minorBidi" w:hAnsiTheme="minorBidi"/>
          <w:sz w:val="24"/>
          <w:szCs w:val="24"/>
        </w:rPr>
        <w:t xml:space="preserve">the Centre’s </w:t>
      </w:r>
      <w:r w:rsidR="00BB7D42" w:rsidRPr="00965068">
        <w:rPr>
          <w:rFonts w:asciiTheme="minorBidi" w:hAnsiTheme="minorBidi"/>
          <w:sz w:val="24"/>
          <w:szCs w:val="24"/>
        </w:rPr>
        <w:t>regulatory and legal infrastructure</w:t>
      </w:r>
      <w:r w:rsidR="007B61E9" w:rsidRPr="00965068">
        <w:rPr>
          <w:rFonts w:asciiTheme="minorBidi" w:hAnsiTheme="minorBidi"/>
          <w:sz w:val="24"/>
          <w:szCs w:val="24"/>
        </w:rPr>
        <w:t xml:space="preserve">. To date, no </w:t>
      </w:r>
      <w:r w:rsidR="0049512A" w:rsidRPr="00965068">
        <w:rPr>
          <w:rFonts w:asciiTheme="minorBidi" w:hAnsiTheme="minorBidi"/>
          <w:sz w:val="24"/>
          <w:szCs w:val="24"/>
        </w:rPr>
        <w:t>chambers exist</w:t>
      </w:r>
      <w:r w:rsidR="007B61E9" w:rsidRPr="00965068">
        <w:rPr>
          <w:rFonts w:asciiTheme="minorBidi" w:hAnsiTheme="minorBidi"/>
          <w:sz w:val="24"/>
          <w:szCs w:val="24"/>
        </w:rPr>
        <w:t xml:space="preserve"> </w:t>
      </w:r>
      <w:r w:rsidR="00BB7D42" w:rsidRPr="00965068">
        <w:rPr>
          <w:rFonts w:asciiTheme="minorBidi" w:hAnsiTheme="minorBidi"/>
          <w:sz w:val="24"/>
          <w:szCs w:val="24"/>
        </w:rPr>
        <w:t xml:space="preserve">in the region </w:t>
      </w:r>
      <w:r w:rsidR="007B61E9" w:rsidRPr="00965068">
        <w:rPr>
          <w:rFonts w:asciiTheme="minorBidi" w:hAnsiTheme="minorBidi"/>
          <w:sz w:val="24"/>
          <w:szCs w:val="24"/>
        </w:rPr>
        <w:t xml:space="preserve">with such a wealth of specialist expertise. This will help in driving the growth of the legal services sector as well as increase the attractiveness </w:t>
      </w:r>
      <w:r w:rsidR="000F1CCB" w:rsidRPr="00965068">
        <w:rPr>
          <w:rFonts w:asciiTheme="minorBidi" w:hAnsiTheme="minorBidi"/>
          <w:sz w:val="24"/>
          <w:szCs w:val="24"/>
        </w:rPr>
        <w:t xml:space="preserve">of DIFC </w:t>
      </w:r>
      <w:r w:rsidR="007B61E9" w:rsidRPr="00965068">
        <w:rPr>
          <w:rFonts w:asciiTheme="minorBidi" w:hAnsiTheme="minorBidi"/>
          <w:sz w:val="24"/>
          <w:szCs w:val="24"/>
        </w:rPr>
        <w:t xml:space="preserve">as a place to </w:t>
      </w:r>
      <w:r w:rsidR="000F1CCB" w:rsidRPr="00965068">
        <w:rPr>
          <w:rFonts w:asciiTheme="minorBidi" w:hAnsiTheme="minorBidi"/>
          <w:sz w:val="24"/>
          <w:szCs w:val="24"/>
        </w:rPr>
        <w:t xml:space="preserve">both do, and </w:t>
      </w:r>
      <w:r w:rsidR="00EB6336" w:rsidRPr="00965068">
        <w:rPr>
          <w:rFonts w:asciiTheme="minorBidi" w:hAnsiTheme="minorBidi"/>
          <w:sz w:val="24"/>
          <w:szCs w:val="24"/>
        </w:rPr>
        <w:t>resolve business</w:t>
      </w:r>
      <w:r w:rsidR="000F1CCB" w:rsidRPr="00965068">
        <w:rPr>
          <w:rFonts w:asciiTheme="minorBidi" w:hAnsiTheme="minorBidi"/>
          <w:sz w:val="24"/>
          <w:szCs w:val="24"/>
        </w:rPr>
        <w:t>.”</w:t>
      </w:r>
      <w:r w:rsidR="007B61E9" w:rsidRPr="00965068">
        <w:rPr>
          <w:rFonts w:asciiTheme="minorBidi" w:hAnsiTheme="minorBidi"/>
          <w:sz w:val="24"/>
          <w:szCs w:val="24"/>
        </w:rPr>
        <w:t xml:space="preserve"> </w:t>
      </w:r>
    </w:p>
    <w:p w:rsidR="008D5643" w:rsidRPr="00965068" w:rsidRDefault="008D5643">
      <w:pPr>
        <w:pStyle w:val="NormalWeb"/>
        <w:spacing w:after="0" w:line="276" w:lineRule="auto"/>
        <w:jc w:val="both"/>
        <w:rPr>
          <w:rFonts w:asciiTheme="minorBidi" w:eastAsia="Times New Roman" w:hAnsiTheme="minorBidi" w:cstheme="minorBidi"/>
        </w:rPr>
      </w:pPr>
      <w:r w:rsidRPr="00965068">
        <w:rPr>
          <w:rFonts w:asciiTheme="minorBidi" w:hAnsiTheme="minorBidi" w:cstheme="minorBidi"/>
          <w:b/>
          <w:bCs/>
          <w:color w:val="000000"/>
          <w:lang w:val="en-US"/>
        </w:rPr>
        <w:t>Andrew Spink, QC (Queen’s Counsel), Head of Chambers and Vice-Chair of the Commercial Bar Association, said:</w:t>
      </w:r>
      <w:r w:rsidRPr="00965068">
        <w:rPr>
          <w:rFonts w:asciiTheme="minorBidi" w:hAnsiTheme="minorBidi" w:cstheme="minorBidi"/>
          <w:color w:val="000000"/>
          <w:lang w:val="en-US"/>
        </w:rPr>
        <w:t xml:space="preserve"> </w:t>
      </w:r>
      <w:r w:rsidRPr="00965068">
        <w:rPr>
          <w:rFonts w:asciiTheme="minorBidi" w:eastAsia="Times New Roman" w:hAnsiTheme="minorBidi" w:cstheme="minorBidi"/>
        </w:rPr>
        <w:t>“We are delighted to be a part of DIFC, which is paving the way for so many international businesses to operate successfully and securely and to grow in this part of the world. There are enormous and exciting opportunities and of course some challenges involved in developing DIFC as a regional hub. We are looking forward to contributing to the success of this process, not just by providing sound legal expertise, but also by helping to train the next generation of aspiring lawyers for the benefit of the whole sector.”</w:t>
      </w:r>
    </w:p>
    <w:p w:rsidR="008D5643" w:rsidRPr="00965068" w:rsidRDefault="008D5643">
      <w:pPr>
        <w:pStyle w:val="NormalWeb"/>
        <w:spacing w:before="0" w:beforeAutospacing="0" w:after="0" w:afterAutospacing="0" w:line="276" w:lineRule="auto"/>
        <w:jc w:val="both"/>
        <w:rPr>
          <w:rFonts w:asciiTheme="minorBidi" w:hAnsiTheme="minorBidi" w:cstheme="minorBidi"/>
        </w:rPr>
      </w:pPr>
      <w:r w:rsidRPr="00965068">
        <w:rPr>
          <w:rFonts w:asciiTheme="minorBidi" w:hAnsiTheme="minorBidi" w:cstheme="minorBidi"/>
          <w:lang w:val="en-US"/>
        </w:rPr>
        <w:t>OTC is also exploring options for the training and development of barristers and other legal specialists from the Emirati community who can practise international standard law in the UAE’s local court system after training and experience in the UK and in DIFC.</w:t>
      </w:r>
    </w:p>
    <w:p w:rsidR="003F21F8" w:rsidRPr="00965068" w:rsidRDefault="003F21F8">
      <w:pPr>
        <w:pStyle w:val="NormalWeb"/>
        <w:spacing w:before="0" w:beforeAutospacing="0" w:after="0" w:afterAutospacing="0" w:line="276" w:lineRule="auto"/>
        <w:contextualSpacing/>
        <w:jc w:val="both"/>
        <w:rPr>
          <w:rFonts w:asciiTheme="minorBidi" w:hAnsiTheme="minorBidi" w:cstheme="minorBidi"/>
          <w:sz w:val="22"/>
          <w:szCs w:val="22"/>
        </w:rPr>
      </w:pPr>
    </w:p>
    <w:p w:rsidR="0049512A" w:rsidRPr="00965068" w:rsidRDefault="00A40F9B" w:rsidP="00AF1A5D">
      <w:pPr>
        <w:spacing w:after="0" w:line="276" w:lineRule="auto"/>
        <w:contextualSpacing/>
        <w:jc w:val="center"/>
        <w:rPr>
          <w:rFonts w:asciiTheme="minorBidi" w:eastAsia="Arial Unicode MS" w:hAnsiTheme="minorBidi"/>
          <w:b/>
          <w:bCs/>
          <w:color w:val="000000"/>
          <w:bdr w:val="none" w:sz="0" w:space="0" w:color="auto" w:frame="1"/>
        </w:rPr>
      </w:pPr>
      <w:r w:rsidRPr="00965068">
        <w:rPr>
          <w:rFonts w:asciiTheme="minorBidi" w:eastAsia="Arial Unicode MS" w:hAnsiTheme="minorBidi"/>
          <w:b/>
          <w:bCs/>
          <w:color w:val="000000"/>
          <w:bdr w:val="none" w:sz="0" w:space="0" w:color="auto" w:frame="1"/>
        </w:rPr>
        <w:t>---ENDS---</w:t>
      </w:r>
    </w:p>
    <w:p w:rsidR="00AF1A5D" w:rsidRDefault="00AF1A5D" w:rsidP="00AF1A5D">
      <w:pPr>
        <w:spacing w:after="0" w:line="276" w:lineRule="auto"/>
        <w:ind w:right="-90"/>
        <w:contextualSpacing/>
        <w:jc w:val="both"/>
        <w:rPr>
          <w:rFonts w:asciiTheme="minorBidi" w:hAnsiTheme="minorBidi"/>
          <w:b/>
          <w:sz w:val="16"/>
          <w:szCs w:val="16"/>
        </w:rPr>
      </w:pPr>
    </w:p>
    <w:p w:rsidR="00E329F1" w:rsidRPr="00965068" w:rsidRDefault="00E329F1" w:rsidP="00AF1A5D">
      <w:pPr>
        <w:spacing w:after="0" w:line="276" w:lineRule="auto"/>
        <w:ind w:right="-90"/>
        <w:contextualSpacing/>
        <w:jc w:val="both"/>
        <w:rPr>
          <w:rFonts w:asciiTheme="minorBidi" w:hAnsiTheme="minorBidi"/>
          <w:b/>
          <w:sz w:val="16"/>
          <w:szCs w:val="16"/>
        </w:rPr>
      </w:pPr>
      <w:r w:rsidRPr="00965068">
        <w:rPr>
          <w:rFonts w:asciiTheme="minorBidi" w:hAnsiTheme="minorBidi"/>
          <w:b/>
          <w:sz w:val="16"/>
          <w:szCs w:val="16"/>
        </w:rPr>
        <w:t>About Dubai International Financial Centre</w:t>
      </w:r>
    </w:p>
    <w:p w:rsidR="00E329F1" w:rsidRPr="00965068" w:rsidRDefault="00E329F1">
      <w:pPr>
        <w:spacing w:after="0" w:line="276" w:lineRule="auto"/>
        <w:ind w:right="-90"/>
        <w:contextualSpacing/>
        <w:jc w:val="both"/>
        <w:rPr>
          <w:rFonts w:asciiTheme="minorBidi" w:hAnsiTheme="minorBidi"/>
          <w:b/>
          <w:sz w:val="16"/>
          <w:szCs w:val="16"/>
        </w:rPr>
      </w:pP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r w:rsidRPr="00965068">
        <w:rPr>
          <w:rFonts w:asciiTheme="minorBidi" w:eastAsia="Arial Unicode MS" w:hAnsiTheme="minorBidi"/>
          <w:bCs/>
          <w:color w:val="000000"/>
          <w:sz w:val="16"/>
          <w:szCs w:val="16"/>
          <w:bdr w:val="none" w:sz="0" w:space="0" w:color="auto" w:frame="1"/>
        </w:rPr>
        <w:t>The Dubai International Financial Centre (DIFC) is the financial hub for the Middle East, Africa and South Asia, providing a world-class platform connecting the region’s markets with the economies of Europe, Asia and the Americas. It also facilitates the growth in South-South trade and investment. An onshore, international financial centre, DIFC provides a stable, mature and secure base for financial institutions to develop their wholesale businesses.</w:t>
      </w: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r w:rsidRPr="00965068">
        <w:rPr>
          <w:rFonts w:asciiTheme="minorBidi" w:eastAsia="Arial Unicode MS" w:hAnsiTheme="minorBidi"/>
          <w:bCs/>
          <w:color w:val="000000"/>
          <w:sz w:val="16"/>
          <w:szCs w:val="16"/>
          <w:bdr w:val="none" w:sz="0" w:space="0" w:color="auto" w:frame="1"/>
        </w:rPr>
        <w:t>The Centre offers all the elements found in the world’s most successful financial industry ecosystems, including an independent regulator, an independent judicial system with a common-law framework, a global financial exchange, inspiring architecture, powerful, enabling support services and a vibrant business community. The infrastructure within the district features ultra-modern office space, retail outlets, cafes and restaurants, art galleries, residential apartments, public green areas and hotels.</w:t>
      </w: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p>
    <w:p w:rsidR="00E329F1" w:rsidRPr="00965068" w:rsidRDefault="00E329F1">
      <w:pPr>
        <w:spacing w:after="0" w:line="276" w:lineRule="auto"/>
        <w:ind w:right="-90"/>
        <w:contextualSpacing/>
        <w:jc w:val="both"/>
        <w:rPr>
          <w:rFonts w:asciiTheme="minorBidi" w:eastAsia="Arial Unicode MS" w:hAnsiTheme="minorBidi"/>
          <w:bCs/>
          <w:sz w:val="16"/>
          <w:szCs w:val="16"/>
          <w:bdr w:val="none" w:sz="0" w:space="0" w:color="auto" w:frame="1"/>
        </w:rPr>
      </w:pPr>
      <w:r w:rsidRPr="00965068">
        <w:rPr>
          <w:rFonts w:asciiTheme="minorBidi" w:eastAsia="Arial Unicode MS" w:hAnsiTheme="minorBidi"/>
          <w:bCs/>
          <w:color w:val="000000"/>
          <w:sz w:val="16"/>
          <w:szCs w:val="16"/>
          <w:bdr w:val="none" w:sz="0" w:space="0" w:color="auto" w:frame="1"/>
        </w:rPr>
        <w:t xml:space="preserve">Located midway between the global financial centres of New York, London in the West and Singapore, Hong Kong in the East, DIFC (GMT +4) fills a vital time-zone gap with a workday that bridges the market and business hours of </w:t>
      </w:r>
      <w:r w:rsidRPr="00965068">
        <w:rPr>
          <w:rFonts w:asciiTheme="minorBidi" w:eastAsia="Arial Unicode MS" w:hAnsiTheme="minorBidi"/>
          <w:bCs/>
          <w:sz w:val="16"/>
          <w:szCs w:val="16"/>
          <w:bdr w:val="none" w:sz="0" w:space="0" w:color="auto" w:frame="1"/>
        </w:rPr>
        <w:t>financial centres in both Asia and North America.</w:t>
      </w:r>
    </w:p>
    <w:p w:rsidR="00E329F1" w:rsidRPr="00965068" w:rsidRDefault="00E329F1">
      <w:pPr>
        <w:spacing w:after="0" w:line="276" w:lineRule="auto"/>
        <w:ind w:right="-90"/>
        <w:contextualSpacing/>
        <w:jc w:val="both"/>
        <w:rPr>
          <w:rFonts w:asciiTheme="minorBidi" w:eastAsia="Arial Unicode MS" w:hAnsiTheme="minorBidi"/>
          <w:bCs/>
          <w:sz w:val="16"/>
          <w:szCs w:val="16"/>
          <w:bdr w:val="none" w:sz="0" w:space="0" w:color="auto" w:frame="1"/>
        </w:rPr>
      </w:pPr>
    </w:p>
    <w:p w:rsidR="00E329F1" w:rsidRPr="00965068" w:rsidRDefault="00E329F1">
      <w:pPr>
        <w:spacing w:after="0" w:line="276" w:lineRule="auto"/>
        <w:ind w:right="-90"/>
        <w:contextualSpacing/>
        <w:jc w:val="both"/>
        <w:rPr>
          <w:rFonts w:asciiTheme="minorBidi" w:eastAsia="Arial Unicode MS" w:hAnsiTheme="minorBidi"/>
          <w:bCs/>
          <w:sz w:val="16"/>
          <w:szCs w:val="16"/>
          <w:bdr w:val="none" w:sz="0" w:space="0" w:color="auto" w:frame="1"/>
        </w:rPr>
      </w:pPr>
      <w:r w:rsidRPr="00965068">
        <w:rPr>
          <w:rFonts w:asciiTheme="minorBidi" w:eastAsia="Arial Unicode MS" w:hAnsiTheme="minorBidi"/>
          <w:bCs/>
          <w:sz w:val="16"/>
          <w:szCs w:val="16"/>
          <w:bdr w:val="none" w:sz="0" w:space="0" w:color="auto" w:frame="1"/>
        </w:rPr>
        <w:t xml:space="preserve">In 2015, DIFC launched its 2024 growth strategy, a blueprint for the next decade of growth of the financial hub. This strategy aims to stimulate trade and investment flows along the South-South economic corridor encompassing Africa, Southern Asia and Latin America. </w:t>
      </w:r>
    </w:p>
    <w:p w:rsidR="00E329F1" w:rsidRPr="00965068" w:rsidRDefault="00E329F1">
      <w:pPr>
        <w:spacing w:after="0" w:line="276" w:lineRule="auto"/>
        <w:ind w:right="-90"/>
        <w:contextualSpacing/>
        <w:jc w:val="both"/>
        <w:rPr>
          <w:rFonts w:asciiTheme="minorBidi" w:eastAsia="Arial Unicode MS" w:hAnsiTheme="minorBidi"/>
          <w:bCs/>
          <w:sz w:val="16"/>
          <w:szCs w:val="16"/>
          <w:bdr w:val="none" w:sz="0" w:space="0" w:color="auto" w:frame="1"/>
        </w:rPr>
      </w:pPr>
    </w:p>
    <w:p w:rsidR="00E329F1" w:rsidRPr="00965068" w:rsidRDefault="00E329F1">
      <w:pPr>
        <w:spacing w:after="0" w:line="276" w:lineRule="auto"/>
        <w:ind w:right="-90"/>
        <w:contextualSpacing/>
        <w:jc w:val="both"/>
        <w:rPr>
          <w:rFonts w:asciiTheme="minorBidi" w:eastAsia="Arial Unicode MS" w:hAnsiTheme="minorBidi"/>
          <w:bCs/>
          <w:sz w:val="16"/>
          <w:szCs w:val="16"/>
          <w:bdr w:val="none" w:sz="0" w:space="0" w:color="auto" w:frame="1"/>
        </w:rPr>
      </w:pPr>
      <w:r w:rsidRPr="00965068">
        <w:rPr>
          <w:rFonts w:asciiTheme="minorBidi" w:eastAsia="Arial Unicode MS" w:hAnsiTheme="minorBidi"/>
          <w:bCs/>
          <w:sz w:val="16"/>
          <w:szCs w:val="16"/>
          <w:bdr w:val="none" w:sz="0" w:space="0" w:color="auto" w:frame="1"/>
        </w:rPr>
        <w:t xml:space="preserve">Currently, 1,539 active registered companies operate from the Centre, with a combined workforce of 21,076 professionals. </w:t>
      </w: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r w:rsidRPr="00965068">
        <w:rPr>
          <w:rFonts w:asciiTheme="minorBidi" w:eastAsia="Arial Unicode MS" w:hAnsiTheme="minorBidi"/>
          <w:bCs/>
          <w:color w:val="000000"/>
          <w:sz w:val="16"/>
          <w:szCs w:val="16"/>
          <w:bdr w:val="none" w:sz="0" w:space="0" w:color="auto" w:frame="1"/>
        </w:rPr>
        <w:t>DIFC continues to pursue expansion into new services and sectors within the Middle East, Africa and South Asia region, an area comprising over 72 countries with an approximate population of 3 billion and nominal GDP of US$7.8 trillion.</w:t>
      </w:r>
    </w:p>
    <w:p w:rsidR="00E329F1" w:rsidRPr="00965068" w:rsidRDefault="00E329F1">
      <w:pPr>
        <w:spacing w:after="0" w:line="276" w:lineRule="auto"/>
        <w:ind w:right="-90"/>
        <w:contextualSpacing/>
        <w:jc w:val="both"/>
        <w:rPr>
          <w:rFonts w:asciiTheme="minorBidi" w:eastAsia="Arial Unicode MS" w:hAnsiTheme="minorBidi"/>
          <w:bCs/>
          <w:color w:val="000000"/>
          <w:sz w:val="16"/>
          <w:szCs w:val="16"/>
          <w:bdr w:val="none" w:sz="0" w:space="0" w:color="auto" w:frame="1"/>
        </w:rPr>
      </w:pPr>
    </w:p>
    <w:p w:rsidR="00E329F1" w:rsidRPr="00965068" w:rsidRDefault="00E329F1">
      <w:pPr>
        <w:spacing w:after="0" w:line="276" w:lineRule="auto"/>
        <w:ind w:right="-90"/>
        <w:contextualSpacing/>
        <w:jc w:val="both"/>
        <w:rPr>
          <w:rFonts w:asciiTheme="minorBidi" w:eastAsia="Arial Unicode MS" w:hAnsiTheme="minorBidi"/>
          <w:sz w:val="16"/>
          <w:szCs w:val="16"/>
          <w:bdr w:val="none" w:sz="0" w:space="0" w:color="auto" w:frame="1"/>
        </w:rPr>
      </w:pPr>
      <w:r w:rsidRPr="00965068">
        <w:rPr>
          <w:rFonts w:asciiTheme="minorBidi" w:eastAsia="Arial Unicode MS" w:hAnsiTheme="minorBidi"/>
          <w:sz w:val="16"/>
          <w:szCs w:val="16"/>
          <w:bdr w:val="none" w:sz="0" w:space="0" w:color="auto" w:frame="1"/>
        </w:rPr>
        <w:t>For further information, please visit our website: www.difc.ae, or follow us on Twitter @DIFC.</w:t>
      </w:r>
    </w:p>
    <w:p w:rsidR="00E329F1" w:rsidRPr="00965068" w:rsidRDefault="00E329F1">
      <w:pPr>
        <w:pBdr>
          <w:top w:val="nil"/>
          <w:left w:val="nil"/>
          <w:bottom w:val="nil"/>
          <w:right w:val="nil"/>
          <w:between w:val="nil"/>
          <w:bar w:val="nil"/>
        </w:pBdr>
        <w:spacing w:after="0" w:line="276" w:lineRule="auto"/>
        <w:contextualSpacing/>
        <w:jc w:val="both"/>
        <w:rPr>
          <w:rFonts w:asciiTheme="minorBidi" w:eastAsia="Calibri" w:hAnsiTheme="minorBidi"/>
          <w:b/>
          <w:sz w:val="18"/>
          <w:szCs w:val="18"/>
          <w:u w:color="000000"/>
          <w:bdr w:val="none" w:sz="0" w:space="0" w:color="auto" w:frame="1"/>
        </w:rPr>
      </w:pP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lang w:val="en-GB" w:eastAsia="en-GB"/>
        </w:rPr>
      </w:pPr>
      <w:r w:rsidRPr="00965068">
        <w:rPr>
          <w:rFonts w:asciiTheme="minorBidi" w:eastAsia="Arial Unicode MS" w:hAnsiTheme="minorBidi"/>
          <w:b/>
          <w:bCs/>
          <w:color w:val="000000"/>
          <w:sz w:val="18"/>
          <w:szCs w:val="18"/>
          <w:bdr w:val="none" w:sz="0" w:space="0" w:color="auto" w:frame="1"/>
          <w:lang w:val="en-GB" w:eastAsia="en-GB"/>
        </w:rPr>
        <w:t>For media enquiries, please contact:</w:t>
      </w: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lang w:val="en-GB" w:eastAsia="en-GB"/>
        </w:rPr>
      </w:pPr>
      <w:r w:rsidRPr="00965068">
        <w:rPr>
          <w:rFonts w:asciiTheme="minorBidi" w:eastAsia="Arial Unicode MS" w:hAnsiTheme="minorBidi"/>
          <w:b/>
          <w:bCs/>
          <w:color w:val="000000"/>
          <w:sz w:val="18"/>
          <w:szCs w:val="18"/>
          <w:bdr w:val="none" w:sz="0" w:space="0" w:color="auto" w:frame="1"/>
          <w:lang w:val="en-GB" w:eastAsia="en-GB"/>
        </w:rPr>
        <w:t>Hajar Al Ketbi</w:t>
      </w: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lang w:val="en-GB" w:eastAsia="en-GB"/>
        </w:rPr>
      </w:pPr>
      <w:r w:rsidRPr="00965068">
        <w:rPr>
          <w:rFonts w:asciiTheme="minorBidi" w:eastAsia="Arial Unicode MS" w:hAnsiTheme="minorBidi"/>
          <w:b/>
          <w:bCs/>
          <w:color w:val="000000"/>
          <w:sz w:val="18"/>
          <w:szCs w:val="18"/>
          <w:bdr w:val="none" w:sz="0" w:space="0" w:color="auto" w:frame="1"/>
          <w:lang w:val="en-GB" w:eastAsia="en-GB"/>
        </w:rPr>
        <w:t>Dubai International Financial Centre</w:t>
      </w:r>
      <w:r w:rsidR="009B1204">
        <w:rPr>
          <w:rFonts w:asciiTheme="minorBidi" w:eastAsia="Arial Unicode MS" w:hAnsiTheme="minorBidi"/>
          <w:b/>
          <w:bCs/>
          <w:color w:val="000000"/>
          <w:sz w:val="18"/>
          <w:szCs w:val="18"/>
          <w:bdr w:val="none" w:sz="0" w:space="0" w:color="auto" w:frame="1"/>
          <w:lang w:val="en-GB" w:eastAsia="en-GB"/>
        </w:rPr>
        <w:t xml:space="preserve"> Authority</w:t>
      </w:r>
    </w:p>
    <w:p w:rsidR="00E329F1" w:rsidRPr="00965068" w:rsidRDefault="00E329F1">
      <w:pPr>
        <w:spacing w:after="0" w:line="276" w:lineRule="auto"/>
        <w:contextualSpacing/>
        <w:jc w:val="both"/>
        <w:rPr>
          <w:rFonts w:asciiTheme="minorBidi" w:eastAsia="Arial Unicode MS" w:hAnsiTheme="minorBidi"/>
          <w:color w:val="000000"/>
          <w:sz w:val="18"/>
          <w:szCs w:val="18"/>
          <w:bdr w:val="none" w:sz="0" w:space="0" w:color="auto" w:frame="1"/>
          <w:lang w:val="en-GB" w:eastAsia="en-GB"/>
        </w:rPr>
      </w:pPr>
      <w:r w:rsidRPr="00965068">
        <w:rPr>
          <w:rFonts w:asciiTheme="minorBidi" w:eastAsia="Arial Unicode MS" w:hAnsiTheme="minorBidi"/>
          <w:color w:val="000000"/>
          <w:sz w:val="18"/>
          <w:szCs w:val="18"/>
          <w:bdr w:val="none" w:sz="0" w:space="0" w:color="auto" w:frame="1"/>
          <w:lang w:val="en-GB" w:eastAsia="en-GB"/>
        </w:rPr>
        <w:t>Vice President - Corporate Communications &amp; Public Relations</w:t>
      </w:r>
    </w:p>
    <w:p w:rsidR="00E329F1" w:rsidRPr="00965068" w:rsidRDefault="00E329F1">
      <w:pPr>
        <w:spacing w:after="0" w:line="276" w:lineRule="auto"/>
        <w:contextualSpacing/>
        <w:jc w:val="both"/>
        <w:rPr>
          <w:rFonts w:asciiTheme="minorBidi" w:eastAsia="Arial Unicode MS" w:hAnsiTheme="minorBidi"/>
          <w:color w:val="000000"/>
          <w:sz w:val="18"/>
          <w:szCs w:val="18"/>
          <w:bdr w:val="none" w:sz="0" w:space="0" w:color="auto" w:frame="1"/>
          <w:lang w:val="en-GB" w:eastAsia="en-GB"/>
        </w:rPr>
      </w:pPr>
      <w:r w:rsidRPr="00965068">
        <w:rPr>
          <w:rFonts w:asciiTheme="minorBidi" w:eastAsia="Arial Unicode MS" w:hAnsiTheme="minorBidi"/>
          <w:color w:val="000000"/>
          <w:sz w:val="18"/>
          <w:szCs w:val="18"/>
          <w:bdr w:val="none" w:sz="0" w:space="0" w:color="auto" w:frame="1"/>
          <w:lang w:val="en-GB" w:eastAsia="en-GB"/>
        </w:rPr>
        <w:t>Tel: +971 4 362 2440</w:t>
      </w:r>
    </w:p>
    <w:p w:rsidR="00E329F1" w:rsidRPr="00965068" w:rsidRDefault="00E329F1">
      <w:pPr>
        <w:spacing w:after="0" w:line="276" w:lineRule="auto"/>
        <w:contextualSpacing/>
        <w:jc w:val="both"/>
        <w:rPr>
          <w:rFonts w:asciiTheme="minorBidi" w:eastAsia="Arial Unicode MS" w:hAnsiTheme="minorBidi"/>
          <w:color w:val="000000"/>
          <w:sz w:val="18"/>
          <w:szCs w:val="18"/>
          <w:bdr w:val="none" w:sz="0" w:space="0" w:color="auto" w:frame="1"/>
          <w:lang w:val="en-GB" w:eastAsia="en-GB"/>
        </w:rPr>
      </w:pPr>
      <w:r w:rsidRPr="00965068">
        <w:rPr>
          <w:rFonts w:asciiTheme="minorBidi" w:eastAsia="Arial Unicode MS" w:hAnsiTheme="minorBidi"/>
          <w:color w:val="000000"/>
          <w:sz w:val="18"/>
          <w:szCs w:val="18"/>
          <w:bdr w:val="none" w:sz="0" w:space="0" w:color="auto" w:frame="1"/>
          <w:lang w:val="en-GB" w:eastAsia="en-GB"/>
        </w:rPr>
        <w:t xml:space="preserve">Email: </w:t>
      </w:r>
      <w:hyperlink r:id="rId8" w:history="1">
        <w:r w:rsidRPr="00965068">
          <w:rPr>
            <w:rStyle w:val="Hyperlink"/>
            <w:rFonts w:asciiTheme="minorBidi" w:eastAsia="Arial Unicode MS" w:hAnsiTheme="minorBidi"/>
            <w:sz w:val="18"/>
            <w:szCs w:val="18"/>
            <w:bdr w:val="none" w:sz="0" w:space="0" w:color="auto" w:frame="1"/>
            <w:lang w:val="en-GB" w:eastAsia="en-GB"/>
          </w:rPr>
          <w:t>Hajar.AlKetbi@difc.ae</w:t>
        </w:r>
      </w:hyperlink>
      <w:r w:rsidRPr="00965068">
        <w:rPr>
          <w:rFonts w:asciiTheme="minorBidi" w:eastAsia="Arial Unicode MS" w:hAnsiTheme="minorBidi"/>
          <w:color w:val="000000"/>
          <w:sz w:val="18"/>
          <w:szCs w:val="18"/>
          <w:bdr w:val="none" w:sz="0" w:space="0" w:color="auto" w:frame="1"/>
          <w:lang w:val="en-GB" w:eastAsia="en-GB"/>
        </w:rPr>
        <w:t xml:space="preserve"> </w:t>
      </w: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rPr>
      </w:pP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rPr>
      </w:pPr>
      <w:r w:rsidRPr="00965068">
        <w:rPr>
          <w:rFonts w:asciiTheme="minorBidi" w:eastAsia="Arial Unicode MS" w:hAnsiTheme="minorBidi"/>
          <w:b/>
          <w:bCs/>
          <w:color w:val="000000"/>
          <w:sz w:val="18"/>
          <w:szCs w:val="18"/>
          <w:bdr w:val="none" w:sz="0" w:space="0" w:color="auto" w:frame="1"/>
        </w:rPr>
        <w:t>Magdalena Stepien</w:t>
      </w:r>
    </w:p>
    <w:p w:rsidR="00E329F1" w:rsidRPr="00965068" w:rsidRDefault="00E329F1">
      <w:pPr>
        <w:spacing w:after="0" w:line="276" w:lineRule="auto"/>
        <w:contextualSpacing/>
        <w:jc w:val="both"/>
        <w:rPr>
          <w:rFonts w:asciiTheme="minorBidi" w:eastAsia="Arial Unicode MS" w:hAnsiTheme="minorBidi"/>
          <w:b/>
          <w:bCs/>
          <w:color w:val="000000"/>
          <w:sz w:val="18"/>
          <w:szCs w:val="18"/>
          <w:bdr w:val="none" w:sz="0" w:space="0" w:color="auto" w:frame="1"/>
        </w:rPr>
      </w:pPr>
      <w:r w:rsidRPr="00965068">
        <w:rPr>
          <w:rFonts w:asciiTheme="minorBidi" w:eastAsia="Arial Unicode MS" w:hAnsiTheme="minorBidi"/>
          <w:b/>
          <w:bCs/>
          <w:color w:val="000000"/>
          <w:sz w:val="18"/>
          <w:szCs w:val="18"/>
          <w:bdr w:val="none" w:sz="0" w:space="0" w:color="auto" w:frame="1"/>
        </w:rPr>
        <w:t>APCO Worldwide</w:t>
      </w:r>
    </w:p>
    <w:p w:rsidR="00E329F1" w:rsidRPr="00965068" w:rsidRDefault="00E329F1">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Senior Account Director</w:t>
      </w:r>
    </w:p>
    <w:p w:rsidR="00E329F1" w:rsidRPr="00965068" w:rsidRDefault="00E329F1">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Tel: +971 56 114 2948</w:t>
      </w:r>
    </w:p>
    <w:p w:rsidR="00E329F1" w:rsidRPr="00965068" w:rsidRDefault="00E329F1">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 xml:space="preserve">Email: </w:t>
      </w:r>
      <w:hyperlink r:id="rId9" w:history="1">
        <w:r w:rsidRPr="00965068">
          <w:rPr>
            <w:rStyle w:val="Hyperlink"/>
            <w:rFonts w:asciiTheme="minorBidi" w:eastAsia="Arial Unicode MS" w:hAnsiTheme="minorBidi"/>
            <w:bCs/>
            <w:sz w:val="18"/>
            <w:szCs w:val="18"/>
            <w:bdr w:val="none" w:sz="0" w:space="0" w:color="auto" w:frame="1"/>
          </w:rPr>
          <w:t>mstepien@apcoworldwide.com</w:t>
        </w:r>
      </w:hyperlink>
      <w:r w:rsidRPr="00965068">
        <w:rPr>
          <w:rFonts w:asciiTheme="minorBidi" w:eastAsia="Arial Unicode MS" w:hAnsiTheme="minorBidi"/>
          <w:bCs/>
          <w:color w:val="000000"/>
          <w:sz w:val="18"/>
          <w:szCs w:val="18"/>
          <w:bdr w:val="none" w:sz="0" w:space="0" w:color="auto" w:frame="1"/>
        </w:rPr>
        <w:t xml:space="preserve"> </w:t>
      </w:r>
    </w:p>
    <w:p w:rsidR="00E329F1" w:rsidRPr="00965068" w:rsidRDefault="00E329F1" w:rsidP="00965068">
      <w:pPr>
        <w:autoSpaceDE w:val="0"/>
        <w:autoSpaceDN w:val="0"/>
        <w:adjustRightInd w:val="0"/>
        <w:spacing w:after="0" w:line="276" w:lineRule="auto"/>
        <w:jc w:val="both"/>
        <w:rPr>
          <w:rFonts w:asciiTheme="minorBidi" w:hAnsiTheme="minorBidi"/>
          <w:b/>
          <w:sz w:val="16"/>
          <w:szCs w:val="16"/>
        </w:rPr>
      </w:pPr>
    </w:p>
    <w:p w:rsidR="00E329F1" w:rsidRDefault="00E329F1" w:rsidP="00965068">
      <w:pPr>
        <w:autoSpaceDE w:val="0"/>
        <w:autoSpaceDN w:val="0"/>
        <w:adjustRightInd w:val="0"/>
        <w:spacing w:after="0" w:line="276" w:lineRule="auto"/>
        <w:jc w:val="both"/>
        <w:rPr>
          <w:rFonts w:asciiTheme="minorBidi" w:hAnsiTheme="minorBidi"/>
          <w:b/>
          <w:sz w:val="16"/>
          <w:szCs w:val="16"/>
        </w:rPr>
      </w:pPr>
    </w:p>
    <w:p w:rsidR="009B1204" w:rsidRPr="00965068" w:rsidRDefault="009B1204" w:rsidP="00965068">
      <w:pPr>
        <w:autoSpaceDE w:val="0"/>
        <w:autoSpaceDN w:val="0"/>
        <w:adjustRightInd w:val="0"/>
        <w:spacing w:after="0" w:line="276" w:lineRule="auto"/>
        <w:jc w:val="both"/>
        <w:rPr>
          <w:rFonts w:asciiTheme="minorBidi" w:hAnsiTheme="minorBidi"/>
          <w:b/>
          <w:sz w:val="16"/>
          <w:szCs w:val="16"/>
        </w:rPr>
      </w:pPr>
    </w:p>
    <w:p w:rsidR="005779CF" w:rsidRPr="00965068" w:rsidRDefault="005779CF" w:rsidP="00965068">
      <w:pPr>
        <w:autoSpaceDE w:val="0"/>
        <w:autoSpaceDN w:val="0"/>
        <w:adjustRightInd w:val="0"/>
        <w:spacing w:after="0" w:line="276" w:lineRule="auto"/>
        <w:jc w:val="both"/>
        <w:rPr>
          <w:rFonts w:asciiTheme="minorBidi" w:hAnsiTheme="minorBidi"/>
          <w:b/>
          <w:sz w:val="16"/>
          <w:szCs w:val="16"/>
        </w:rPr>
      </w:pPr>
      <w:r w:rsidRPr="00965068">
        <w:rPr>
          <w:rFonts w:asciiTheme="minorBidi" w:hAnsiTheme="minorBidi"/>
          <w:b/>
          <w:sz w:val="16"/>
          <w:szCs w:val="16"/>
        </w:rPr>
        <w:t>About Outer Temple Chambers</w:t>
      </w:r>
    </w:p>
    <w:p w:rsidR="005779CF" w:rsidRPr="00965068" w:rsidRDefault="005779CF" w:rsidP="00965068">
      <w:pPr>
        <w:autoSpaceDE w:val="0"/>
        <w:autoSpaceDN w:val="0"/>
        <w:adjustRightInd w:val="0"/>
        <w:spacing w:after="0" w:line="276" w:lineRule="auto"/>
        <w:jc w:val="both"/>
        <w:rPr>
          <w:rFonts w:asciiTheme="minorBidi" w:hAnsiTheme="minorBidi"/>
          <w:b/>
          <w:sz w:val="16"/>
          <w:szCs w:val="16"/>
        </w:rPr>
      </w:pPr>
    </w:p>
    <w:p w:rsidR="005779CF" w:rsidRPr="00965068" w:rsidRDefault="005779CF" w:rsidP="00965068">
      <w:pPr>
        <w:autoSpaceDE w:val="0"/>
        <w:autoSpaceDN w:val="0"/>
        <w:adjustRightInd w:val="0"/>
        <w:spacing w:after="0" w:line="276" w:lineRule="auto"/>
        <w:jc w:val="both"/>
        <w:rPr>
          <w:rFonts w:asciiTheme="minorBidi" w:hAnsiTheme="minorBidi"/>
          <w:sz w:val="16"/>
          <w:szCs w:val="16"/>
          <w:lang w:val="en-GB"/>
        </w:rPr>
      </w:pPr>
      <w:r w:rsidRPr="00965068">
        <w:rPr>
          <w:rFonts w:asciiTheme="minorBidi" w:hAnsiTheme="minorBidi"/>
          <w:sz w:val="16"/>
          <w:szCs w:val="16"/>
        </w:rPr>
        <w:t>Outer Temple Chambers (OTC) is comprised of 8</w:t>
      </w:r>
      <w:r w:rsidR="00B7571F" w:rsidRPr="00965068">
        <w:rPr>
          <w:rFonts w:asciiTheme="minorBidi" w:hAnsiTheme="minorBidi"/>
          <w:sz w:val="16"/>
          <w:szCs w:val="16"/>
        </w:rPr>
        <w:t>6</w:t>
      </w:r>
      <w:r w:rsidRPr="00965068">
        <w:rPr>
          <w:rFonts w:asciiTheme="minorBidi" w:hAnsiTheme="minorBidi"/>
          <w:sz w:val="16"/>
          <w:szCs w:val="16"/>
        </w:rPr>
        <w:t xml:space="preserve"> barristers (</w:t>
      </w:r>
      <w:r w:rsidR="00B7571F" w:rsidRPr="00965068">
        <w:rPr>
          <w:rFonts w:asciiTheme="minorBidi" w:hAnsiTheme="minorBidi"/>
          <w:sz w:val="16"/>
          <w:szCs w:val="16"/>
        </w:rPr>
        <w:t xml:space="preserve">19 of whom </w:t>
      </w:r>
      <w:r w:rsidRPr="00965068">
        <w:rPr>
          <w:rFonts w:asciiTheme="minorBidi" w:hAnsiTheme="minorBidi"/>
          <w:sz w:val="16"/>
          <w:szCs w:val="16"/>
        </w:rPr>
        <w:t>are Queen’s Counsel) based in London</w:t>
      </w:r>
      <w:r w:rsidR="00BC57F8" w:rsidRPr="00965068">
        <w:rPr>
          <w:rFonts w:asciiTheme="minorBidi" w:hAnsiTheme="minorBidi"/>
          <w:sz w:val="16"/>
          <w:szCs w:val="16"/>
        </w:rPr>
        <w:t xml:space="preserve"> and in offices in New York and Dubai</w:t>
      </w:r>
      <w:r w:rsidRPr="00965068">
        <w:rPr>
          <w:rFonts w:asciiTheme="minorBidi" w:hAnsiTheme="minorBidi"/>
          <w:sz w:val="16"/>
          <w:szCs w:val="16"/>
        </w:rPr>
        <w:t xml:space="preserve">. The </w:t>
      </w:r>
      <w:r w:rsidR="00B34B02" w:rsidRPr="00965068">
        <w:rPr>
          <w:rFonts w:asciiTheme="minorBidi" w:hAnsiTheme="minorBidi"/>
          <w:sz w:val="16"/>
          <w:szCs w:val="16"/>
        </w:rPr>
        <w:t>C</w:t>
      </w:r>
      <w:r w:rsidRPr="00965068">
        <w:rPr>
          <w:rFonts w:asciiTheme="minorBidi" w:hAnsiTheme="minorBidi"/>
          <w:sz w:val="16"/>
          <w:szCs w:val="16"/>
        </w:rPr>
        <w:t xml:space="preserve">hambers provides bespoke legal services </w:t>
      </w:r>
      <w:r w:rsidR="00B34B02" w:rsidRPr="00965068">
        <w:rPr>
          <w:rFonts w:asciiTheme="minorBidi" w:hAnsiTheme="minorBidi"/>
          <w:sz w:val="16"/>
          <w:szCs w:val="16"/>
        </w:rPr>
        <w:t>to</w:t>
      </w:r>
      <w:r w:rsidRPr="00965068">
        <w:rPr>
          <w:rFonts w:asciiTheme="minorBidi" w:hAnsiTheme="minorBidi"/>
          <w:sz w:val="16"/>
          <w:szCs w:val="16"/>
        </w:rPr>
        <w:t xml:space="preserve"> solicitors, in-house counsel, professional </w:t>
      </w:r>
      <w:r w:rsidR="000540EE" w:rsidRPr="00965068">
        <w:rPr>
          <w:rFonts w:asciiTheme="minorBidi" w:hAnsiTheme="minorBidi"/>
          <w:sz w:val="16"/>
          <w:szCs w:val="16"/>
        </w:rPr>
        <w:t>clients and private individuals.</w:t>
      </w:r>
    </w:p>
    <w:p w:rsidR="005779CF" w:rsidRPr="00965068" w:rsidRDefault="005779CF" w:rsidP="00965068">
      <w:pPr>
        <w:autoSpaceDE w:val="0"/>
        <w:autoSpaceDN w:val="0"/>
        <w:adjustRightInd w:val="0"/>
        <w:spacing w:after="0" w:line="276" w:lineRule="auto"/>
        <w:jc w:val="both"/>
        <w:rPr>
          <w:rFonts w:asciiTheme="minorBidi" w:hAnsiTheme="minorBidi"/>
          <w:sz w:val="16"/>
          <w:szCs w:val="16"/>
          <w:lang w:val="en-GB"/>
        </w:rPr>
      </w:pPr>
    </w:p>
    <w:p w:rsidR="005779CF" w:rsidRPr="00965068" w:rsidRDefault="005779CF" w:rsidP="00965068">
      <w:pPr>
        <w:autoSpaceDE w:val="0"/>
        <w:autoSpaceDN w:val="0"/>
        <w:adjustRightInd w:val="0"/>
        <w:spacing w:after="0" w:line="276" w:lineRule="auto"/>
        <w:jc w:val="both"/>
        <w:rPr>
          <w:rFonts w:asciiTheme="minorBidi" w:hAnsiTheme="minorBidi"/>
          <w:sz w:val="16"/>
          <w:szCs w:val="16"/>
        </w:rPr>
      </w:pPr>
      <w:r w:rsidRPr="00965068">
        <w:rPr>
          <w:rFonts w:asciiTheme="minorBidi" w:hAnsiTheme="minorBidi"/>
          <w:sz w:val="16"/>
          <w:szCs w:val="16"/>
        </w:rPr>
        <w:t>With a presence in the UAE since 2008,</w:t>
      </w:r>
      <w:r w:rsidR="000540EE" w:rsidRPr="00965068">
        <w:rPr>
          <w:rFonts w:asciiTheme="minorBidi" w:hAnsiTheme="minorBidi"/>
          <w:sz w:val="16"/>
          <w:szCs w:val="16"/>
        </w:rPr>
        <w:t xml:space="preserve"> </w:t>
      </w:r>
      <w:r w:rsidRPr="00965068">
        <w:rPr>
          <w:rFonts w:asciiTheme="minorBidi" w:hAnsiTheme="minorBidi"/>
          <w:sz w:val="16"/>
          <w:szCs w:val="16"/>
        </w:rPr>
        <w:t>1</w:t>
      </w:r>
      <w:r w:rsidR="00F06522" w:rsidRPr="00965068">
        <w:rPr>
          <w:rFonts w:asciiTheme="minorBidi" w:hAnsiTheme="minorBidi"/>
          <w:sz w:val="16"/>
          <w:szCs w:val="16"/>
        </w:rPr>
        <w:t>9</w:t>
      </w:r>
      <w:r w:rsidRPr="00965068">
        <w:rPr>
          <w:rFonts w:asciiTheme="minorBidi" w:hAnsiTheme="minorBidi"/>
          <w:sz w:val="16"/>
          <w:szCs w:val="16"/>
        </w:rPr>
        <w:t xml:space="preserve"> of the </w:t>
      </w:r>
      <w:r w:rsidR="00BC57F8" w:rsidRPr="00965068">
        <w:rPr>
          <w:rFonts w:asciiTheme="minorBidi" w:hAnsiTheme="minorBidi"/>
          <w:sz w:val="16"/>
          <w:szCs w:val="16"/>
        </w:rPr>
        <w:t>C</w:t>
      </w:r>
      <w:r w:rsidRPr="00965068">
        <w:rPr>
          <w:rFonts w:asciiTheme="minorBidi" w:hAnsiTheme="minorBidi"/>
          <w:sz w:val="16"/>
          <w:szCs w:val="16"/>
        </w:rPr>
        <w:t>hambers</w:t>
      </w:r>
      <w:r w:rsidR="00B7571F" w:rsidRPr="00965068">
        <w:rPr>
          <w:rFonts w:asciiTheme="minorBidi" w:hAnsiTheme="minorBidi"/>
          <w:sz w:val="16"/>
          <w:szCs w:val="16"/>
        </w:rPr>
        <w:t>’</w:t>
      </w:r>
      <w:r w:rsidRPr="00965068">
        <w:rPr>
          <w:rFonts w:asciiTheme="minorBidi" w:hAnsiTheme="minorBidi"/>
          <w:sz w:val="16"/>
          <w:szCs w:val="16"/>
        </w:rPr>
        <w:t xml:space="preserve"> members and associates are listed on Part II of the DIFC Courts Register of Practitioners and accordingly have rights of audience in the DIFC Courts. Additionally, Outer Temple Chambers has a presence in the Kingdom of Saudi Arabia.</w:t>
      </w:r>
    </w:p>
    <w:p w:rsidR="005779CF" w:rsidRPr="00965068" w:rsidRDefault="005779CF" w:rsidP="00965068">
      <w:pPr>
        <w:autoSpaceDE w:val="0"/>
        <w:autoSpaceDN w:val="0"/>
        <w:adjustRightInd w:val="0"/>
        <w:spacing w:after="0" w:line="276" w:lineRule="auto"/>
        <w:jc w:val="both"/>
        <w:rPr>
          <w:rFonts w:asciiTheme="minorBidi" w:hAnsiTheme="minorBidi"/>
          <w:sz w:val="16"/>
          <w:szCs w:val="16"/>
          <w:lang w:val="en-GB"/>
        </w:rPr>
      </w:pPr>
      <w:r w:rsidRPr="00965068">
        <w:rPr>
          <w:rFonts w:asciiTheme="minorBidi" w:hAnsiTheme="minorBidi"/>
          <w:sz w:val="16"/>
          <w:szCs w:val="16"/>
        </w:rPr>
        <w:t xml:space="preserve"> </w:t>
      </w:r>
    </w:p>
    <w:p w:rsidR="005779CF" w:rsidRPr="00965068" w:rsidRDefault="005779CF" w:rsidP="00965068">
      <w:pPr>
        <w:spacing w:line="276" w:lineRule="auto"/>
        <w:jc w:val="both"/>
        <w:rPr>
          <w:rFonts w:asciiTheme="minorBidi" w:hAnsiTheme="minorBidi"/>
          <w:sz w:val="16"/>
          <w:szCs w:val="16"/>
        </w:rPr>
      </w:pPr>
      <w:r w:rsidRPr="00965068">
        <w:rPr>
          <w:rFonts w:asciiTheme="minorBidi" w:hAnsiTheme="minorBidi"/>
          <w:sz w:val="16"/>
          <w:szCs w:val="16"/>
        </w:rPr>
        <w:t xml:space="preserve">OTC barristers and associates possess the expertise and insight to mitigate or resolve legal problems in the most effective manner. They have experience </w:t>
      </w:r>
      <w:r w:rsidR="00B34B02" w:rsidRPr="00965068">
        <w:rPr>
          <w:rFonts w:asciiTheme="minorBidi" w:hAnsiTheme="minorBidi"/>
          <w:sz w:val="16"/>
          <w:szCs w:val="16"/>
        </w:rPr>
        <w:t>of</w:t>
      </w:r>
      <w:r w:rsidRPr="00965068">
        <w:rPr>
          <w:rFonts w:asciiTheme="minorBidi" w:hAnsiTheme="minorBidi"/>
          <w:sz w:val="16"/>
          <w:szCs w:val="16"/>
        </w:rPr>
        <w:t xml:space="preserve"> advising international and offshore clients, including in jurisdictions where English law, or common law and statutes based heavily on English law, apply, including the DIFC.</w:t>
      </w:r>
    </w:p>
    <w:p w:rsidR="005779CF" w:rsidRPr="00965068" w:rsidRDefault="005779CF" w:rsidP="00965068">
      <w:pPr>
        <w:spacing w:line="276" w:lineRule="auto"/>
        <w:jc w:val="both"/>
        <w:rPr>
          <w:rFonts w:asciiTheme="minorBidi" w:hAnsiTheme="minorBidi"/>
          <w:sz w:val="16"/>
          <w:szCs w:val="16"/>
        </w:rPr>
      </w:pPr>
      <w:r w:rsidRPr="00965068">
        <w:rPr>
          <w:rFonts w:asciiTheme="minorBidi" w:hAnsiTheme="minorBidi"/>
          <w:sz w:val="16"/>
          <w:szCs w:val="16"/>
        </w:rPr>
        <w:t>The barristers can advise and appear in various jurisdictions and many of them have been called to the Bars of other jurisdictions (including those on the DIFC Courts Practitioners Register) and have solid experience of cross-border work.</w:t>
      </w:r>
    </w:p>
    <w:p w:rsidR="005779CF" w:rsidRPr="00965068" w:rsidRDefault="005779CF" w:rsidP="00965068">
      <w:pPr>
        <w:spacing w:line="276" w:lineRule="auto"/>
        <w:jc w:val="both"/>
        <w:rPr>
          <w:rFonts w:asciiTheme="minorBidi" w:hAnsiTheme="minorBidi"/>
          <w:sz w:val="16"/>
          <w:szCs w:val="16"/>
        </w:rPr>
      </w:pPr>
      <w:r w:rsidRPr="00965068">
        <w:rPr>
          <w:rFonts w:asciiTheme="minorBidi" w:hAnsiTheme="minorBidi"/>
          <w:sz w:val="16"/>
          <w:szCs w:val="16"/>
        </w:rPr>
        <w:t xml:space="preserve">Regarded as innovative, well-organised and progressive, OTC is consistently being short listed for individual and Chambers-wide awards and accolades. It was commended in </w:t>
      </w:r>
      <w:r w:rsidR="00F06522" w:rsidRPr="00965068">
        <w:rPr>
          <w:rFonts w:asciiTheme="minorBidi" w:hAnsiTheme="minorBidi"/>
          <w:sz w:val="16"/>
          <w:szCs w:val="16"/>
        </w:rPr>
        <w:t xml:space="preserve">the </w:t>
      </w:r>
      <w:r w:rsidRPr="00965068">
        <w:rPr>
          <w:rFonts w:asciiTheme="minorBidi" w:hAnsiTheme="minorBidi"/>
          <w:sz w:val="16"/>
          <w:szCs w:val="16"/>
        </w:rPr>
        <w:t xml:space="preserve">Financial Times (FT) Innovative Lawyers, November 2014 and was identified as a “Legal Industry Pioneer”. The FT noted that Outer Temple Chambers was the only Chambers that had been restructured to meet the challenges of a changing legal market. </w:t>
      </w:r>
    </w:p>
    <w:p w:rsidR="005779CF" w:rsidRPr="00965068" w:rsidRDefault="005779CF" w:rsidP="00965068">
      <w:pPr>
        <w:spacing w:line="276" w:lineRule="auto"/>
        <w:jc w:val="both"/>
        <w:rPr>
          <w:rFonts w:asciiTheme="minorBidi" w:hAnsiTheme="minorBidi"/>
          <w:sz w:val="16"/>
          <w:szCs w:val="16"/>
        </w:rPr>
      </w:pPr>
      <w:r w:rsidRPr="00965068">
        <w:rPr>
          <w:rFonts w:asciiTheme="minorBidi" w:hAnsiTheme="minorBidi"/>
          <w:sz w:val="16"/>
          <w:szCs w:val="16"/>
        </w:rPr>
        <w:t xml:space="preserve">In May 2015, it won the </w:t>
      </w:r>
      <w:r w:rsidR="00B7571F" w:rsidRPr="00965068">
        <w:rPr>
          <w:rFonts w:asciiTheme="minorBidi" w:hAnsiTheme="minorBidi"/>
          <w:sz w:val="16"/>
          <w:szCs w:val="16"/>
        </w:rPr>
        <w:t xml:space="preserve">Legal Week </w:t>
      </w:r>
      <w:r w:rsidRPr="00965068">
        <w:rPr>
          <w:rFonts w:asciiTheme="minorBidi" w:hAnsiTheme="minorBidi"/>
          <w:sz w:val="16"/>
          <w:szCs w:val="16"/>
        </w:rPr>
        <w:t>Chambers Legal Innovation Award. Legal 500 201</w:t>
      </w:r>
      <w:r w:rsidR="00B34B02" w:rsidRPr="00965068">
        <w:rPr>
          <w:rFonts w:asciiTheme="minorBidi" w:hAnsiTheme="minorBidi"/>
          <w:sz w:val="16"/>
          <w:szCs w:val="16"/>
        </w:rPr>
        <w:t>6</w:t>
      </w:r>
      <w:r w:rsidRPr="00965068">
        <w:rPr>
          <w:rFonts w:asciiTheme="minorBidi" w:hAnsiTheme="minorBidi"/>
          <w:sz w:val="16"/>
          <w:szCs w:val="16"/>
        </w:rPr>
        <w:t xml:space="preserve"> has recommended Outer Temple Chambers as a TOP-TIER SET in business and regulatory crime (including global investigations).</w:t>
      </w:r>
    </w:p>
    <w:p w:rsidR="005779CF" w:rsidRPr="00965068" w:rsidRDefault="005779CF" w:rsidP="00965068">
      <w:pPr>
        <w:spacing w:line="276" w:lineRule="auto"/>
        <w:jc w:val="both"/>
        <w:rPr>
          <w:rFonts w:asciiTheme="minorBidi" w:hAnsiTheme="minorBidi"/>
          <w:b/>
          <w:sz w:val="18"/>
          <w:szCs w:val="18"/>
        </w:rPr>
      </w:pPr>
      <w:r w:rsidRPr="00965068">
        <w:rPr>
          <w:rFonts w:asciiTheme="minorBidi" w:hAnsiTheme="minorBidi"/>
          <w:b/>
          <w:sz w:val="18"/>
          <w:szCs w:val="18"/>
        </w:rPr>
        <w:t>For media enquiries, please contact:</w:t>
      </w:r>
    </w:p>
    <w:p w:rsidR="005779CF" w:rsidRPr="00965068" w:rsidRDefault="005779CF" w:rsidP="00965068">
      <w:pPr>
        <w:pStyle w:val="NormalWeb"/>
        <w:spacing w:before="0" w:beforeAutospacing="0" w:after="0" w:afterAutospacing="0" w:line="276" w:lineRule="auto"/>
        <w:jc w:val="both"/>
        <w:rPr>
          <w:rFonts w:asciiTheme="minorBidi" w:hAnsiTheme="minorBidi" w:cstheme="minorBidi"/>
          <w:b/>
          <w:color w:val="000000"/>
          <w:sz w:val="18"/>
          <w:szCs w:val="18"/>
          <w:lang w:val="en-US"/>
        </w:rPr>
      </w:pPr>
      <w:r w:rsidRPr="00965068">
        <w:rPr>
          <w:rFonts w:asciiTheme="minorBidi" w:hAnsiTheme="minorBidi" w:cstheme="minorBidi"/>
          <w:b/>
          <w:color w:val="000000"/>
          <w:sz w:val="18"/>
          <w:szCs w:val="18"/>
          <w:lang w:val="en-US"/>
        </w:rPr>
        <w:t>Imad Khalife</w:t>
      </w:r>
    </w:p>
    <w:p w:rsidR="005779CF" w:rsidRPr="00965068" w:rsidRDefault="005779CF" w:rsidP="00965068">
      <w:pPr>
        <w:pStyle w:val="NormalWeb"/>
        <w:spacing w:before="0" w:beforeAutospacing="0" w:after="0" w:afterAutospacing="0" w:line="276" w:lineRule="auto"/>
        <w:jc w:val="both"/>
        <w:rPr>
          <w:rFonts w:asciiTheme="minorBidi" w:hAnsiTheme="minorBidi" w:cstheme="minorBidi"/>
          <w:b/>
          <w:color w:val="000000"/>
          <w:sz w:val="18"/>
          <w:szCs w:val="18"/>
          <w:lang w:val="en-US"/>
        </w:rPr>
      </w:pPr>
      <w:r w:rsidRPr="00965068">
        <w:rPr>
          <w:rFonts w:asciiTheme="minorBidi" w:hAnsiTheme="minorBidi" w:cstheme="minorBidi"/>
          <w:b/>
          <w:color w:val="000000"/>
          <w:sz w:val="18"/>
          <w:szCs w:val="18"/>
          <w:lang w:val="en-US"/>
        </w:rPr>
        <w:t xml:space="preserve">Outer </w:t>
      </w:r>
      <w:r w:rsidR="00B34B02" w:rsidRPr="00965068">
        <w:rPr>
          <w:rFonts w:asciiTheme="minorBidi" w:hAnsiTheme="minorBidi" w:cstheme="minorBidi"/>
          <w:b/>
          <w:color w:val="000000"/>
          <w:sz w:val="18"/>
          <w:szCs w:val="18"/>
          <w:lang w:val="en-US"/>
        </w:rPr>
        <w:t>T</w:t>
      </w:r>
      <w:r w:rsidRPr="00965068">
        <w:rPr>
          <w:rFonts w:asciiTheme="minorBidi" w:hAnsiTheme="minorBidi" w:cstheme="minorBidi"/>
          <w:b/>
          <w:color w:val="000000"/>
          <w:sz w:val="18"/>
          <w:szCs w:val="18"/>
          <w:lang w:val="en-US"/>
        </w:rPr>
        <w:t>emple Chambers Dubai </w:t>
      </w:r>
    </w:p>
    <w:p w:rsidR="005779CF" w:rsidRPr="00965068" w:rsidRDefault="005779CF" w:rsidP="00965068">
      <w:pPr>
        <w:pStyle w:val="NormalWeb"/>
        <w:tabs>
          <w:tab w:val="left" w:pos="2370"/>
        </w:tabs>
        <w:spacing w:before="0" w:beforeAutospacing="0" w:after="0" w:afterAutospacing="0" w:line="276" w:lineRule="auto"/>
        <w:jc w:val="both"/>
        <w:rPr>
          <w:rFonts w:asciiTheme="minorBidi" w:hAnsiTheme="minorBidi" w:cstheme="minorBidi"/>
          <w:color w:val="000000"/>
          <w:sz w:val="18"/>
          <w:szCs w:val="18"/>
          <w:lang w:val="en-US"/>
        </w:rPr>
      </w:pPr>
      <w:r w:rsidRPr="00965068">
        <w:rPr>
          <w:rFonts w:asciiTheme="minorBidi" w:hAnsiTheme="minorBidi" w:cstheme="minorBidi"/>
          <w:color w:val="000000"/>
          <w:sz w:val="18"/>
          <w:szCs w:val="18"/>
          <w:lang w:val="en-US"/>
        </w:rPr>
        <w:t>Co-ordination Manager</w:t>
      </w:r>
      <w:r w:rsidR="008D3192">
        <w:rPr>
          <w:rFonts w:asciiTheme="minorBidi" w:hAnsiTheme="minorBidi" w:cstheme="minorBidi"/>
          <w:color w:val="000000"/>
          <w:sz w:val="18"/>
          <w:szCs w:val="18"/>
          <w:lang w:val="en-US"/>
        </w:rPr>
        <w:tab/>
      </w:r>
    </w:p>
    <w:p w:rsidR="005779CF" w:rsidRPr="00965068" w:rsidRDefault="005779CF" w:rsidP="00FC06C0">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Tel</w:t>
      </w:r>
      <w:r w:rsidR="00FC06C0" w:rsidRPr="00965068">
        <w:rPr>
          <w:rFonts w:asciiTheme="minorBidi" w:eastAsia="Arial Unicode MS" w:hAnsiTheme="minorBidi"/>
          <w:bCs/>
          <w:color w:val="000000"/>
          <w:sz w:val="18"/>
          <w:szCs w:val="18"/>
          <w:bdr w:val="none" w:sz="0" w:space="0" w:color="auto" w:frame="1"/>
        </w:rPr>
        <w:t xml:space="preserve">: </w:t>
      </w:r>
      <w:r w:rsidR="00FC06C0" w:rsidRPr="00FC06C0">
        <w:rPr>
          <w:rFonts w:asciiTheme="minorBidi" w:eastAsia="Arial Unicode MS" w:hAnsiTheme="minorBidi"/>
          <w:bCs/>
          <w:color w:val="000000"/>
          <w:sz w:val="18"/>
          <w:szCs w:val="18"/>
          <w:bdr w:val="none" w:sz="0" w:space="0" w:color="auto" w:frame="1"/>
        </w:rPr>
        <w:t xml:space="preserve">04 401 9584 </w:t>
      </w:r>
    </w:p>
    <w:p w:rsidR="00D60254" w:rsidRPr="00FC06C0" w:rsidRDefault="00A97DE5" w:rsidP="00FC06C0">
      <w:pPr>
        <w:spacing w:after="0" w:line="276" w:lineRule="auto"/>
        <w:contextualSpacing/>
        <w:jc w:val="both"/>
        <w:rPr>
          <w:rFonts w:asciiTheme="minorBidi" w:eastAsia="Arial Unicode MS" w:hAnsiTheme="minorBidi"/>
          <w:bCs/>
          <w:color w:val="000000"/>
          <w:sz w:val="18"/>
          <w:szCs w:val="18"/>
          <w:bdr w:val="none" w:sz="0" w:space="0" w:color="auto" w:frame="1"/>
        </w:rPr>
      </w:pPr>
      <w:r w:rsidRPr="00FC06C0">
        <w:rPr>
          <w:rFonts w:asciiTheme="minorBidi" w:eastAsia="Arial Unicode MS" w:hAnsiTheme="minorBidi"/>
          <w:bCs/>
          <w:color w:val="000000"/>
          <w:sz w:val="18"/>
          <w:szCs w:val="18"/>
          <w:bdr w:val="none" w:sz="0" w:space="0" w:color="auto" w:frame="1"/>
        </w:rPr>
        <w:t>Email:</w:t>
      </w:r>
      <w:r w:rsidR="00FC06C0" w:rsidRPr="00FC06C0">
        <w:rPr>
          <w:rFonts w:asciiTheme="minorBidi" w:eastAsia="Arial Unicode MS" w:hAnsiTheme="minorBidi"/>
          <w:bCs/>
          <w:color w:val="000000"/>
          <w:sz w:val="18"/>
          <w:szCs w:val="18"/>
          <w:bdr w:val="none" w:sz="0" w:space="0" w:color="auto" w:frame="1"/>
        </w:rPr>
        <w:t xml:space="preserve"> imad.khalife@outertemple.com</w:t>
      </w:r>
    </w:p>
    <w:p w:rsidR="00B34B02" w:rsidRPr="00965068" w:rsidRDefault="00B34B02">
      <w:pPr>
        <w:spacing w:after="0" w:line="276" w:lineRule="auto"/>
        <w:contextualSpacing/>
        <w:jc w:val="both"/>
        <w:rPr>
          <w:rFonts w:asciiTheme="minorBidi" w:eastAsia="Arial Unicode MS" w:hAnsiTheme="minorBidi"/>
          <w:bCs/>
          <w:color w:val="000000"/>
          <w:sz w:val="18"/>
          <w:szCs w:val="18"/>
          <w:bdr w:val="none" w:sz="0" w:space="0" w:color="auto" w:frame="1"/>
        </w:rPr>
      </w:pPr>
    </w:p>
    <w:p w:rsidR="00B34B02" w:rsidRPr="00965068" w:rsidRDefault="00B34B02">
      <w:pPr>
        <w:spacing w:after="0" w:line="276" w:lineRule="auto"/>
        <w:contextualSpacing/>
        <w:jc w:val="both"/>
        <w:rPr>
          <w:rFonts w:asciiTheme="minorBidi" w:eastAsia="Arial Unicode MS" w:hAnsiTheme="minorBidi"/>
          <w:b/>
          <w:color w:val="000000"/>
          <w:sz w:val="18"/>
          <w:szCs w:val="18"/>
          <w:bdr w:val="none" w:sz="0" w:space="0" w:color="auto" w:frame="1"/>
        </w:rPr>
      </w:pPr>
      <w:r w:rsidRPr="00965068">
        <w:rPr>
          <w:rFonts w:asciiTheme="minorBidi" w:eastAsia="Arial Unicode MS" w:hAnsiTheme="minorBidi"/>
          <w:b/>
          <w:color w:val="000000"/>
          <w:sz w:val="18"/>
          <w:szCs w:val="18"/>
          <w:bdr w:val="none" w:sz="0" w:space="0" w:color="auto" w:frame="1"/>
        </w:rPr>
        <w:t>Christine Kings</w:t>
      </w:r>
    </w:p>
    <w:p w:rsidR="00B34B02" w:rsidRPr="00965068" w:rsidRDefault="00B34B02">
      <w:pPr>
        <w:spacing w:after="0" w:line="276" w:lineRule="auto"/>
        <w:contextualSpacing/>
        <w:jc w:val="both"/>
        <w:rPr>
          <w:rFonts w:asciiTheme="minorBidi" w:eastAsia="Arial Unicode MS" w:hAnsiTheme="minorBidi"/>
          <w:b/>
          <w:color w:val="000000"/>
          <w:sz w:val="18"/>
          <w:szCs w:val="18"/>
          <w:bdr w:val="none" w:sz="0" w:space="0" w:color="auto" w:frame="1"/>
        </w:rPr>
      </w:pPr>
      <w:r w:rsidRPr="00965068">
        <w:rPr>
          <w:rFonts w:asciiTheme="minorBidi" w:eastAsia="Arial Unicode MS" w:hAnsiTheme="minorBidi"/>
          <w:b/>
          <w:color w:val="000000"/>
          <w:sz w:val="18"/>
          <w:szCs w:val="18"/>
          <w:bdr w:val="none" w:sz="0" w:space="0" w:color="auto" w:frame="1"/>
        </w:rPr>
        <w:t>Outer Temple Chambers London</w:t>
      </w:r>
    </w:p>
    <w:p w:rsidR="00B34B02" w:rsidRPr="00965068" w:rsidRDefault="00B34B02">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Director</w:t>
      </w:r>
    </w:p>
    <w:p w:rsidR="00B34B02" w:rsidRPr="00965068" w:rsidRDefault="0083693E">
      <w:pPr>
        <w:spacing w:after="0" w:line="276" w:lineRule="auto"/>
        <w:contextualSpacing/>
        <w:jc w:val="both"/>
        <w:rPr>
          <w:rFonts w:asciiTheme="minorBidi" w:eastAsia="Arial Unicode MS" w:hAnsiTheme="minorBidi"/>
          <w:bCs/>
          <w:color w:val="000000"/>
          <w:sz w:val="18"/>
          <w:szCs w:val="18"/>
          <w:bdr w:val="none" w:sz="0" w:space="0" w:color="auto" w:frame="1"/>
        </w:rPr>
      </w:pPr>
      <w:r w:rsidRPr="00965068">
        <w:rPr>
          <w:rFonts w:asciiTheme="minorBidi" w:eastAsia="Arial Unicode MS" w:hAnsiTheme="minorBidi"/>
          <w:bCs/>
          <w:color w:val="000000"/>
          <w:sz w:val="18"/>
          <w:szCs w:val="18"/>
          <w:bdr w:val="none" w:sz="0" w:space="0" w:color="auto" w:frame="1"/>
        </w:rPr>
        <w:t xml:space="preserve">+ 44 </w:t>
      </w:r>
      <w:r w:rsidR="00B34B02" w:rsidRPr="00965068">
        <w:rPr>
          <w:rFonts w:asciiTheme="minorBidi" w:eastAsia="Arial Unicode MS" w:hAnsiTheme="minorBidi"/>
          <w:bCs/>
          <w:color w:val="000000"/>
          <w:sz w:val="18"/>
          <w:szCs w:val="18"/>
          <w:bdr w:val="none" w:sz="0" w:space="0" w:color="auto" w:frame="1"/>
        </w:rPr>
        <w:t>(0) 20 7427 4887</w:t>
      </w:r>
    </w:p>
    <w:sectPr w:rsidR="00B34B02" w:rsidRPr="00965068" w:rsidSect="00965068">
      <w:headerReference w:type="even" r:id="rId10"/>
      <w:headerReference w:type="default" r:id="rId11"/>
      <w:footerReference w:type="even" r:id="rId12"/>
      <w:footerReference w:type="default" r:id="rId13"/>
      <w:headerReference w:type="first" r:id="rId14"/>
      <w:footerReference w:type="first" r:id="rId15"/>
      <w:pgSz w:w="12240" w:h="15840"/>
      <w:pgMar w:top="930" w:right="1260" w:bottom="1440" w:left="1440"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15" w:rsidRDefault="00DC5315" w:rsidP="00E70CD3">
      <w:pPr>
        <w:spacing w:after="0" w:line="240" w:lineRule="auto"/>
      </w:pPr>
      <w:r>
        <w:separator/>
      </w:r>
    </w:p>
  </w:endnote>
  <w:endnote w:type="continuationSeparator" w:id="0">
    <w:p w:rsidR="00DC5315" w:rsidRDefault="00DC5315" w:rsidP="00E7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73" w:rsidRDefault="002B1C73" w:rsidP="00E20F4C">
    <w:pPr>
      <w:pStyle w:val="Footer"/>
      <w:jc w:val="center"/>
    </w:pPr>
    <w:bookmarkStart w:id="3" w:name="aliashDocumentMarkingPub1FooterEvenPages"/>
  </w:p>
  <w:bookmarkEnd w:id="3"/>
  <w:p w:rsidR="002B1C73" w:rsidRDefault="002B1C73" w:rsidP="00E20F4C">
    <w:pPr>
      <w:pStyle w:val="Footer"/>
      <w:jc w:val="center"/>
    </w:pPr>
    <w:r>
      <w:fldChar w:fldCharType="begin"/>
    </w:r>
    <w:r w:rsidRPr="00E20F4C">
      <w:instrText xml:space="preserve"> DOCPROPERTY "aliashDocumentMarkingPublic" \* MERGEFORMAT </w:instrText>
    </w:r>
    <w:r>
      <w:fldChar w:fldCharType="separate"/>
    </w:r>
    <w:r>
      <w:t>Internal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38558"/>
      <w:docPartObj>
        <w:docPartGallery w:val="Page Numbers (Bottom of Page)"/>
        <w:docPartUnique/>
      </w:docPartObj>
    </w:sdtPr>
    <w:sdtEndPr>
      <w:rPr>
        <w:noProof/>
      </w:rPr>
    </w:sdtEndPr>
    <w:sdtContent>
      <w:p w:rsidR="00E329F1" w:rsidRDefault="00E329F1">
        <w:pPr>
          <w:pStyle w:val="Footer"/>
          <w:jc w:val="center"/>
        </w:pPr>
        <w:r w:rsidRPr="00AD1C78">
          <w:rPr>
            <w:sz w:val="20"/>
            <w:szCs w:val="20"/>
          </w:rPr>
          <w:fldChar w:fldCharType="begin"/>
        </w:r>
        <w:r w:rsidRPr="00AD1C78">
          <w:rPr>
            <w:sz w:val="20"/>
            <w:szCs w:val="20"/>
          </w:rPr>
          <w:instrText xml:space="preserve"> PAGE   \* MERGEFORMAT </w:instrText>
        </w:r>
        <w:r w:rsidRPr="00AD1C78">
          <w:rPr>
            <w:sz w:val="20"/>
            <w:szCs w:val="20"/>
          </w:rPr>
          <w:fldChar w:fldCharType="separate"/>
        </w:r>
        <w:r w:rsidR="005E5FAF">
          <w:rPr>
            <w:noProof/>
            <w:sz w:val="20"/>
            <w:szCs w:val="20"/>
          </w:rPr>
          <w:t>1</w:t>
        </w:r>
        <w:r w:rsidRPr="00AD1C78">
          <w:rPr>
            <w:noProof/>
            <w:sz w:val="20"/>
            <w:szCs w:val="20"/>
          </w:rPr>
          <w:fldChar w:fldCharType="end"/>
        </w:r>
      </w:p>
    </w:sdtContent>
  </w:sdt>
  <w:p w:rsidR="002B1C73" w:rsidRDefault="002B1C73" w:rsidP="00E329F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73" w:rsidRDefault="002B1C73" w:rsidP="00E20F4C">
    <w:pPr>
      <w:pStyle w:val="Footer"/>
      <w:jc w:val="center"/>
    </w:pPr>
    <w:bookmarkStart w:id="5" w:name="aliashDocumentMarkingPub1FooterFirstPage"/>
  </w:p>
  <w:bookmarkEnd w:id="5"/>
  <w:p w:rsidR="002B1C73" w:rsidRDefault="002B1C73" w:rsidP="00E20F4C">
    <w:pPr>
      <w:pStyle w:val="Footer"/>
      <w:jc w:val="center"/>
    </w:pPr>
    <w:r>
      <w:fldChar w:fldCharType="begin"/>
    </w:r>
    <w:r w:rsidRPr="00E20F4C">
      <w:instrText xml:space="preserve"> DOCPROPERTY "aliashDocumentMarkingPublic" \* MERGEFORMAT </w:instrText>
    </w:r>
    <w:r>
      <w:fldChar w:fldCharType="separate"/>
    </w:r>
    <w:r>
      <w:t>Internal</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15" w:rsidRDefault="00DC5315" w:rsidP="00E70CD3">
      <w:pPr>
        <w:spacing w:after="0" w:line="240" w:lineRule="auto"/>
      </w:pPr>
      <w:r>
        <w:separator/>
      </w:r>
    </w:p>
  </w:footnote>
  <w:footnote w:type="continuationSeparator" w:id="0">
    <w:p w:rsidR="00DC5315" w:rsidRDefault="00DC5315" w:rsidP="00E7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73" w:rsidRDefault="002B1C73" w:rsidP="00E20F4C">
    <w:pPr>
      <w:pStyle w:val="Header"/>
    </w:pPr>
    <w:bookmarkStart w:id="1" w:name="aliashDocumentMarkingPub1HeaderEvenPages"/>
  </w:p>
  <w:bookmarkEnd w:id="1"/>
  <w:p w:rsidR="002B1C73" w:rsidRDefault="002B1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73" w:rsidRDefault="002B1C73" w:rsidP="00E20F4C">
    <w:pPr>
      <w:pStyle w:val="Header"/>
    </w:pPr>
    <w:bookmarkStart w:id="2" w:name="aliashDocumentMarkingPubli1HeaderPrimary"/>
  </w:p>
  <w:bookmarkEnd w:id="2"/>
  <w:p w:rsidR="002B1C73" w:rsidRDefault="002B1C73" w:rsidP="007F5593">
    <w:pPr>
      <w:pStyle w:val="Header"/>
    </w:pPr>
    <w:r>
      <w:rPr>
        <w:noProof/>
        <w:lang w:val="en-GB" w:eastAsia="en-GB"/>
      </w:rPr>
      <w:drawing>
        <wp:inline distT="0" distB="0" distL="0" distR="0" wp14:anchorId="1FD17329" wp14:editId="413BAE48">
          <wp:extent cx="1617532" cy="61510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659" cy="616290"/>
                  </a:xfrm>
                  <a:prstGeom prst="rect">
                    <a:avLst/>
                  </a:prstGeom>
                  <a:noFill/>
                </pic:spPr>
              </pic:pic>
            </a:graphicData>
          </a:graphic>
        </wp:inline>
      </w:drawing>
    </w:r>
    <w:r w:rsidR="007F5593">
      <w:tab/>
    </w:r>
    <w:r w:rsidR="007F5593">
      <w:tab/>
    </w:r>
    <w:r w:rsidR="007F5593">
      <w:rPr>
        <w:noProof/>
        <w:lang w:val="en-GB" w:eastAsia="en-GB"/>
      </w:rPr>
      <w:drawing>
        <wp:inline distT="0" distB="0" distL="0" distR="0" wp14:anchorId="2999D773" wp14:editId="0DEB21B6">
          <wp:extent cx="2013000" cy="475188"/>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C_colour_-low_resoluti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2576" cy="477449"/>
                  </a:xfrm>
                  <a:prstGeom prst="rect">
                    <a:avLst/>
                  </a:prstGeom>
                </pic:spPr>
              </pic:pic>
            </a:graphicData>
          </a:graphic>
        </wp:inline>
      </w:drawing>
    </w:r>
  </w:p>
  <w:p w:rsidR="009B1204" w:rsidRDefault="009B1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73" w:rsidRDefault="002B1C73" w:rsidP="00E20F4C">
    <w:pPr>
      <w:pStyle w:val="Header"/>
    </w:pPr>
    <w:bookmarkStart w:id="4" w:name="aliashDocumentMarkingPub1HeaderFirstPage"/>
  </w:p>
  <w:bookmarkEnd w:id="4"/>
  <w:p w:rsidR="002B1C73" w:rsidRDefault="002B1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B7D"/>
    <w:multiLevelType w:val="hybridMultilevel"/>
    <w:tmpl w:val="BF06C308"/>
    <w:lvl w:ilvl="0" w:tplc="4866D1DE">
      <w:numFmt w:val="bullet"/>
      <w:lvlText w:val="-"/>
      <w:lvlJc w:val="left"/>
      <w:pPr>
        <w:ind w:left="720" w:hanging="360"/>
      </w:pPr>
      <w:rPr>
        <w:rFonts w:ascii="Arial" w:eastAsiaTheme="minorHAns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41E5"/>
    <w:multiLevelType w:val="hybridMultilevel"/>
    <w:tmpl w:val="7F8ED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DF6144"/>
    <w:multiLevelType w:val="hybridMultilevel"/>
    <w:tmpl w:val="66D0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210C9"/>
    <w:multiLevelType w:val="hybridMultilevel"/>
    <w:tmpl w:val="2E6063DE"/>
    <w:lvl w:ilvl="0" w:tplc="2294E9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84D4F"/>
    <w:multiLevelType w:val="hybridMultilevel"/>
    <w:tmpl w:val="3A2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6DC8"/>
    <w:multiLevelType w:val="multilevel"/>
    <w:tmpl w:val="C62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40072"/>
    <w:multiLevelType w:val="hybridMultilevel"/>
    <w:tmpl w:val="6F3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39DF"/>
    <w:multiLevelType w:val="hybridMultilevel"/>
    <w:tmpl w:val="BD74B9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A9F3F3F"/>
    <w:multiLevelType w:val="hybridMultilevel"/>
    <w:tmpl w:val="F580D256"/>
    <w:lvl w:ilvl="0" w:tplc="0AFCB6D8">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31E41"/>
    <w:multiLevelType w:val="hybridMultilevel"/>
    <w:tmpl w:val="A8A2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13D5E"/>
    <w:multiLevelType w:val="hybridMultilevel"/>
    <w:tmpl w:val="CD7A671A"/>
    <w:lvl w:ilvl="0" w:tplc="E28E22E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C6AE2"/>
    <w:multiLevelType w:val="hybridMultilevel"/>
    <w:tmpl w:val="C9D81162"/>
    <w:lvl w:ilvl="0" w:tplc="1C3A1F8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B56B14"/>
    <w:multiLevelType w:val="hybridMultilevel"/>
    <w:tmpl w:val="79566D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FFE32E6"/>
    <w:multiLevelType w:val="multilevel"/>
    <w:tmpl w:val="E370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15EC2"/>
    <w:multiLevelType w:val="hybridMultilevel"/>
    <w:tmpl w:val="3648BC32"/>
    <w:lvl w:ilvl="0" w:tplc="E548AA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34116D"/>
    <w:multiLevelType w:val="hybridMultilevel"/>
    <w:tmpl w:val="57F4AE1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74203EA5"/>
    <w:multiLevelType w:val="hybridMultilevel"/>
    <w:tmpl w:val="191E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57533"/>
    <w:multiLevelType w:val="hybridMultilevel"/>
    <w:tmpl w:val="AFF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6"/>
  </w:num>
  <w:num w:numId="5">
    <w:abstractNumId w:val="2"/>
  </w:num>
  <w:num w:numId="6">
    <w:abstractNumId w:val="4"/>
  </w:num>
  <w:num w:numId="7">
    <w:abstractNumId w:val="14"/>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0"/>
  </w:num>
  <w:num w:numId="15">
    <w:abstractNumId w:val="13"/>
  </w:num>
  <w:num w:numId="16">
    <w:abstractNumId w:val="5"/>
  </w:num>
  <w:num w:numId="17">
    <w:abstractNumId w:val="10"/>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18"/>
    <w:rsid w:val="0000109D"/>
    <w:rsid w:val="00003619"/>
    <w:rsid w:val="00003FB0"/>
    <w:rsid w:val="000061A3"/>
    <w:rsid w:val="00012650"/>
    <w:rsid w:val="00012AC6"/>
    <w:rsid w:val="00013919"/>
    <w:rsid w:val="00015028"/>
    <w:rsid w:val="0001536B"/>
    <w:rsid w:val="00016446"/>
    <w:rsid w:val="00016609"/>
    <w:rsid w:val="00020D92"/>
    <w:rsid w:val="00024D19"/>
    <w:rsid w:val="000333F6"/>
    <w:rsid w:val="00040160"/>
    <w:rsid w:val="00040770"/>
    <w:rsid w:val="000408A0"/>
    <w:rsid w:val="00042D11"/>
    <w:rsid w:val="000433F9"/>
    <w:rsid w:val="0004642E"/>
    <w:rsid w:val="000540EE"/>
    <w:rsid w:val="00056039"/>
    <w:rsid w:val="000579D8"/>
    <w:rsid w:val="00057E71"/>
    <w:rsid w:val="000659D5"/>
    <w:rsid w:val="00067C52"/>
    <w:rsid w:val="00070667"/>
    <w:rsid w:val="00073F70"/>
    <w:rsid w:val="00076960"/>
    <w:rsid w:val="00081711"/>
    <w:rsid w:val="000833CB"/>
    <w:rsid w:val="000839D6"/>
    <w:rsid w:val="0008592D"/>
    <w:rsid w:val="000913E8"/>
    <w:rsid w:val="000A3F54"/>
    <w:rsid w:val="000A6898"/>
    <w:rsid w:val="000A7D3A"/>
    <w:rsid w:val="000B0768"/>
    <w:rsid w:val="000B15B7"/>
    <w:rsid w:val="000B3CAB"/>
    <w:rsid w:val="000B4006"/>
    <w:rsid w:val="000B45AA"/>
    <w:rsid w:val="000B49E0"/>
    <w:rsid w:val="000C1293"/>
    <w:rsid w:val="000C751A"/>
    <w:rsid w:val="000D191C"/>
    <w:rsid w:val="000D302C"/>
    <w:rsid w:val="000F1CCB"/>
    <w:rsid w:val="000F4555"/>
    <w:rsid w:val="00102E84"/>
    <w:rsid w:val="0010326A"/>
    <w:rsid w:val="00105958"/>
    <w:rsid w:val="001117D6"/>
    <w:rsid w:val="00115A84"/>
    <w:rsid w:val="001201CF"/>
    <w:rsid w:val="00120D61"/>
    <w:rsid w:val="00122A73"/>
    <w:rsid w:val="00122D8A"/>
    <w:rsid w:val="0013114C"/>
    <w:rsid w:val="0014695B"/>
    <w:rsid w:val="001471B9"/>
    <w:rsid w:val="00150DAB"/>
    <w:rsid w:val="0016199C"/>
    <w:rsid w:val="00165482"/>
    <w:rsid w:val="00165D74"/>
    <w:rsid w:val="0016774A"/>
    <w:rsid w:val="00172F65"/>
    <w:rsid w:val="00180083"/>
    <w:rsid w:val="001829AD"/>
    <w:rsid w:val="00184B88"/>
    <w:rsid w:val="001902A2"/>
    <w:rsid w:val="00192935"/>
    <w:rsid w:val="00193E8E"/>
    <w:rsid w:val="001A5B29"/>
    <w:rsid w:val="001B1319"/>
    <w:rsid w:val="001B1B12"/>
    <w:rsid w:val="001B2165"/>
    <w:rsid w:val="001B39C7"/>
    <w:rsid w:val="001C176B"/>
    <w:rsid w:val="001C2987"/>
    <w:rsid w:val="001C6083"/>
    <w:rsid w:val="001C6A68"/>
    <w:rsid w:val="001C7176"/>
    <w:rsid w:val="001C7F0F"/>
    <w:rsid w:val="001D329C"/>
    <w:rsid w:val="001D3AA4"/>
    <w:rsid w:val="001D42F8"/>
    <w:rsid w:val="001D62B5"/>
    <w:rsid w:val="001D691E"/>
    <w:rsid w:val="001E0013"/>
    <w:rsid w:val="001E4861"/>
    <w:rsid w:val="001E48CF"/>
    <w:rsid w:val="001E5110"/>
    <w:rsid w:val="001E567E"/>
    <w:rsid w:val="001E6656"/>
    <w:rsid w:val="001F052A"/>
    <w:rsid w:val="001F2684"/>
    <w:rsid w:val="001F3BC3"/>
    <w:rsid w:val="001F3FD0"/>
    <w:rsid w:val="001F4304"/>
    <w:rsid w:val="001F4412"/>
    <w:rsid w:val="001F4456"/>
    <w:rsid w:val="001F5B7D"/>
    <w:rsid w:val="00200507"/>
    <w:rsid w:val="0020235C"/>
    <w:rsid w:val="00203CB1"/>
    <w:rsid w:val="00205D9C"/>
    <w:rsid w:val="002062DC"/>
    <w:rsid w:val="002062E5"/>
    <w:rsid w:val="00206BCB"/>
    <w:rsid w:val="00212F95"/>
    <w:rsid w:val="00213155"/>
    <w:rsid w:val="0021707A"/>
    <w:rsid w:val="00217957"/>
    <w:rsid w:val="00221913"/>
    <w:rsid w:val="00225914"/>
    <w:rsid w:val="00245AFD"/>
    <w:rsid w:val="00247D79"/>
    <w:rsid w:val="00251D19"/>
    <w:rsid w:val="002549FC"/>
    <w:rsid w:val="0026118D"/>
    <w:rsid w:val="002612FB"/>
    <w:rsid w:val="0026680B"/>
    <w:rsid w:val="00266A5B"/>
    <w:rsid w:val="00274855"/>
    <w:rsid w:val="0027640C"/>
    <w:rsid w:val="00286D5E"/>
    <w:rsid w:val="002877B8"/>
    <w:rsid w:val="00292B8E"/>
    <w:rsid w:val="00295892"/>
    <w:rsid w:val="002A1864"/>
    <w:rsid w:val="002A2168"/>
    <w:rsid w:val="002A25CB"/>
    <w:rsid w:val="002A313D"/>
    <w:rsid w:val="002A736D"/>
    <w:rsid w:val="002A7C1B"/>
    <w:rsid w:val="002A7F76"/>
    <w:rsid w:val="002B027A"/>
    <w:rsid w:val="002B068D"/>
    <w:rsid w:val="002B0F8C"/>
    <w:rsid w:val="002B1C73"/>
    <w:rsid w:val="002B3BC1"/>
    <w:rsid w:val="002B554B"/>
    <w:rsid w:val="002B7BE0"/>
    <w:rsid w:val="002C4B4C"/>
    <w:rsid w:val="002C5DF2"/>
    <w:rsid w:val="002D24D1"/>
    <w:rsid w:val="002D337F"/>
    <w:rsid w:val="002D392A"/>
    <w:rsid w:val="002D782F"/>
    <w:rsid w:val="002E1EDB"/>
    <w:rsid w:val="002E205B"/>
    <w:rsid w:val="002E2819"/>
    <w:rsid w:val="002E3368"/>
    <w:rsid w:val="002F4D83"/>
    <w:rsid w:val="002F74BC"/>
    <w:rsid w:val="002F758D"/>
    <w:rsid w:val="00306679"/>
    <w:rsid w:val="00307E7B"/>
    <w:rsid w:val="003127AE"/>
    <w:rsid w:val="003167F0"/>
    <w:rsid w:val="003175A3"/>
    <w:rsid w:val="00321A25"/>
    <w:rsid w:val="0032359E"/>
    <w:rsid w:val="00326DAE"/>
    <w:rsid w:val="00327EE2"/>
    <w:rsid w:val="00332561"/>
    <w:rsid w:val="003348B4"/>
    <w:rsid w:val="00336849"/>
    <w:rsid w:val="003434C1"/>
    <w:rsid w:val="00343512"/>
    <w:rsid w:val="0035457F"/>
    <w:rsid w:val="00360E13"/>
    <w:rsid w:val="00361EFC"/>
    <w:rsid w:val="00364E67"/>
    <w:rsid w:val="003708BB"/>
    <w:rsid w:val="00370B52"/>
    <w:rsid w:val="00370EAD"/>
    <w:rsid w:val="00376C93"/>
    <w:rsid w:val="003855B0"/>
    <w:rsid w:val="00387D6F"/>
    <w:rsid w:val="003913D4"/>
    <w:rsid w:val="00396FDD"/>
    <w:rsid w:val="003A0085"/>
    <w:rsid w:val="003A1333"/>
    <w:rsid w:val="003A4A86"/>
    <w:rsid w:val="003B1DEE"/>
    <w:rsid w:val="003B22AB"/>
    <w:rsid w:val="003B6B4F"/>
    <w:rsid w:val="003C14FA"/>
    <w:rsid w:val="003C49FC"/>
    <w:rsid w:val="003C5BBF"/>
    <w:rsid w:val="003C607B"/>
    <w:rsid w:val="003C6A25"/>
    <w:rsid w:val="003C6F2F"/>
    <w:rsid w:val="003D6555"/>
    <w:rsid w:val="003E2A83"/>
    <w:rsid w:val="003E64BF"/>
    <w:rsid w:val="003F15F8"/>
    <w:rsid w:val="003F21F8"/>
    <w:rsid w:val="003F26D8"/>
    <w:rsid w:val="003F2825"/>
    <w:rsid w:val="003F31EC"/>
    <w:rsid w:val="003F535C"/>
    <w:rsid w:val="003F7B2C"/>
    <w:rsid w:val="00403323"/>
    <w:rsid w:val="00406575"/>
    <w:rsid w:val="004066C7"/>
    <w:rsid w:val="004108F8"/>
    <w:rsid w:val="0041312A"/>
    <w:rsid w:val="004131E0"/>
    <w:rsid w:val="004134A6"/>
    <w:rsid w:val="00415766"/>
    <w:rsid w:val="00416323"/>
    <w:rsid w:val="00416E1F"/>
    <w:rsid w:val="0041764A"/>
    <w:rsid w:val="00417C97"/>
    <w:rsid w:val="00430167"/>
    <w:rsid w:val="0043115D"/>
    <w:rsid w:val="00433241"/>
    <w:rsid w:val="00437EF0"/>
    <w:rsid w:val="00441C45"/>
    <w:rsid w:val="00442445"/>
    <w:rsid w:val="004464D9"/>
    <w:rsid w:val="004515CA"/>
    <w:rsid w:val="00464815"/>
    <w:rsid w:val="00466121"/>
    <w:rsid w:val="00471B56"/>
    <w:rsid w:val="004736F6"/>
    <w:rsid w:val="00476EEE"/>
    <w:rsid w:val="00477FD3"/>
    <w:rsid w:val="004825BF"/>
    <w:rsid w:val="004838AD"/>
    <w:rsid w:val="00494232"/>
    <w:rsid w:val="004944D5"/>
    <w:rsid w:val="0049512A"/>
    <w:rsid w:val="004A0335"/>
    <w:rsid w:val="004A46D1"/>
    <w:rsid w:val="004A4754"/>
    <w:rsid w:val="004A74E8"/>
    <w:rsid w:val="004B15D0"/>
    <w:rsid w:val="004B3B1A"/>
    <w:rsid w:val="004B4D14"/>
    <w:rsid w:val="004B5620"/>
    <w:rsid w:val="004B6C95"/>
    <w:rsid w:val="004C044E"/>
    <w:rsid w:val="004C054A"/>
    <w:rsid w:val="004C0E30"/>
    <w:rsid w:val="004C5B2D"/>
    <w:rsid w:val="004C65C8"/>
    <w:rsid w:val="004C7FAC"/>
    <w:rsid w:val="004D2573"/>
    <w:rsid w:val="004D4A18"/>
    <w:rsid w:val="004D6A98"/>
    <w:rsid w:val="004E2C77"/>
    <w:rsid w:val="004E5B4F"/>
    <w:rsid w:val="004E7819"/>
    <w:rsid w:val="004F0288"/>
    <w:rsid w:val="004F1FC9"/>
    <w:rsid w:val="004F602D"/>
    <w:rsid w:val="004F6532"/>
    <w:rsid w:val="004F744C"/>
    <w:rsid w:val="004F7B3F"/>
    <w:rsid w:val="00501869"/>
    <w:rsid w:val="00502973"/>
    <w:rsid w:val="00502FFD"/>
    <w:rsid w:val="00504340"/>
    <w:rsid w:val="00504D42"/>
    <w:rsid w:val="00504D4E"/>
    <w:rsid w:val="00512CB0"/>
    <w:rsid w:val="00513A86"/>
    <w:rsid w:val="005143FD"/>
    <w:rsid w:val="0052368A"/>
    <w:rsid w:val="005268F7"/>
    <w:rsid w:val="005279DF"/>
    <w:rsid w:val="00531873"/>
    <w:rsid w:val="0053497D"/>
    <w:rsid w:val="00536839"/>
    <w:rsid w:val="0054158A"/>
    <w:rsid w:val="00542D5D"/>
    <w:rsid w:val="00545746"/>
    <w:rsid w:val="00546334"/>
    <w:rsid w:val="00546A9B"/>
    <w:rsid w:val="00551B5B"/>
    <w:rsid w:val="005527F5"/>
    <w:rsid w:val="00552A85"/>
    <w:rsid w:val="00553C24"/>
    <w:rsid w:val="005547F4"/>
    <w:rsid w:val="00560222"/>
    <w:rsid w:val="00562EE8"/>
    <w:rsid w:val="005754C4"/>
    <w:rsid w:val="005759E3"/>
    <w:rsid w:val="005774EE"/>
    <w:rsid w:val="005779CF"/>
    <w:rsid w:val="005806CC"/>
    <w:rsid w:val="00581754"/>
    <w:rsid w:val="00582211"/>
    <w:rsid w:val="005828C4"/>
    <w:rsid w:val="00590246"/>
    <w:rsid w:val="00590B1E"/>
    <w:rsid w:val="0059172C"/>
    <w:rsid w:val="00594AE1"/>
    <w:rsid w:val="00596183"/>
    <w:rsid w:val="00596B4A"/>
    <w:rsid w:val="00596C71"/>
    <w:rsid w:val="005A6202"/>
    <w:rsid w:val="005A725E"/>
    <w:rsid w:val="005A733B"/>
    <w:rsid w:val="005B1098"/>
    <w:rsid w:val="005B4FBC"/>
    <w:rsid w:val="005B6A77"/>
    <w:rsid w:val="005C1171"/>
    <w:rsid w:val="005C1C48"/>
    <w:rsid w:val="005C2E7F"/>
    <w:rsid w:val="005C3D49"/>
    <w:rsid w:val="005C7F97"/>
    <w:rsid w:val="005D2DFD"/>
    <w:rsid w:val="005D3A94"/>
    <w:rsid w:val="005D6608"/>
    <w:rsid w:val="005E3036"/>
    <w:rsid w:val="005E4B3D"/>
    <w:rsid w:val="005E5FAF"/>
    <w:rsid w:val="005E6DFD"/>
    <w:rsid w:val="005F0546"/>
    <w:rsid w:val="005F56CA"/>
    <w:rsid w:val="00602BBF"/>
    <w:rsid w:val="00604254"/>
    <w:rsid w:val="006072A2"/>
    <w:rsid w:val="00610047"/>
    <w:rsid w:val="0061083C"/>
    <w:rsid w:val="00613F82"/>
    <w:rsid w:val="0061687E"/>
    <w:rsid w:val="006206A8"/>
    <w:rsid w:val="006236C3"/>
    <w:rsid w:val="00624B36"/>
    <w:rsid w:val="00626478"/>
    <w:rsid w:val="00627006"/>
    <w:rsid w:val="00627718"/>
    <w:rsid w:val="00631841"/>
    <w:rsid w:val="0063384C"/>
    <w:rsid w:val="00637EC3"/>
    <w:rsid w:val="00640F34"/>
    <w:rsid w:val="00642392"/>
    <w:rsid w:val="0064399E"/>
    <w:rsid w:val="006444D2"/>
    <w:rsid w:val="00646294"/>
    <w:rsid w:val="0065054D"/>
    <w:rsid w:val="0065246E"/>
    <w:rsid w:val="00655D98"/>
    <w:rsid w:val="00660DC2"/>
    <w:rsid w:val="006618CF"/>
    <w:rsid w:val="0066211C"/>
    <w:rsid w:val="006622B3"/>
    <w:rsid w:val="006641E2"/>
    <w:rsid w:val="00671C01"/>
    <w:rsid w:val="00675049"/>
    <w:rsid w:val="00675058"/>
    <w:rsid w:val="00675240"/>
    <w:rsid w:val="00677596"/>
    <w:rsid w:val="00680122"/>
    <w:rsid w:val="00682BFF"/>
    <w:rsid w:val="006834EF"/>
    <w:rsid w:val="00683FEC"/>
    <w:rsid w:val="006867BD"/>
    <w:rsid w:val="006917CA"/>
    <w:rsid w:val="00692D9C"/>
    <w:rsid w:val="00695B48"/>
    <w:rsid w:val="006971CC"/>
    <w:rsid w:val="0069723E"/>
    <w:rsid w:val="0069753D"/>
    <w:rsid w:val="006A038B"/>
    <w:rsid w:val="006A21BD"/>
    <w:rsid w:val="006B1411"/>
    <w:rsid w:val="006B2C65"/>
    <w:rsid w:val="006B535A"/>
    <w:rsid w:val="006B61AF"/>
    <w:rsid w:val="006C11ED"/>
    <w:rsid w:val="006C1F81"/>
    <w:rsid w:val="006C2465"/>
    <w:rsid w:val="006C2FD4"/>
    <w:rsid w:val="006C3441"/>
    <w:rsid w:val="006D0846"/>
    <w:rsid w:val="006D354A"/>
    <w:rsid w:val="006D75DD"/>
    <w:rsid w:val="006E0121"/>
    <w:rsid w:val="006E0B81"/>
    <w:rsid w:val="006E1046"/>
    <w:rsid w:val="006E2AB5"/>
    <w:rsid w:val="006E5E4C"/>
    <w:rsid w:val="006E5ECA"/>
    <w:rsid w:val="006F28BB"/>
    <w:rsid w:val="00700AE7"/>
    <w:rsid w:val="00700E5B"/>
    <w:rsid w:val="0070411F"/>
    <w:rsid w:val="00710226"/>
    <w:rsid w:val="00714BB8"/>
    <w:rsid w:val="0072002D"/>
    <w:rsid w:val="00721515"/>
    <w:rsid w:val="00722978"/>
    <w:rsid w:val="00727D0A"/>
    <w:rsid w:val="00734FBB"/>
    <w:rsid w:val="00736388"/>
    <w:rsid w:val="0073656C"/>
    <w:rsid w:val="007404AF"/>
    <w:rsid w:val="00741AD1"/>
    <w:rsid w:val="007428BE"/>
    <w:rsid w:val="00751771"/>
    <w:rsid w:val="007571A2"/>
    <w:rsid w:val="007576D7"/>
    <w:rsid w:val="00763C3D"/>
    <w:rsid w:val="007650F9"/>
    <w:rsid w:val="0076677B"/>
    <w:rsid w:val="0077505C"/>
    <w:rsid w:val="007750F8"/>
    <w:rsid w:val="00777131"/>
    <w:rsid w:val="007800C0"/>
    <w:rsid w:val="0078493F"/>
    <w:rsid w:val="00785B92"/>
    <w:rsid w:val="00785C30"/>
    <w:rsid w:val="0078611F"/>
    <w:rsid w:val="00787E3F"/>
    <w:rsid w:val="00791F63"/>
    <w:rsid w:val="007935A6"/>
    <w:rsid w:val="007A03DE"/>
    <w:rsid w:val="007A1666"/>
    <w:rsid w:val="007B3D5D"/>
    <w:rsid w:val="007B61E9"/>
    <w:rsid w:val="007B68A7"/>
    <w:rsid w:val="007B6BDB"/>
    <w:rsid w:val="007B7DF9"/>
    <w:rsid w:val="007B7E78"/>
    <w:rsid w:val="007C0CCF"/>
    <w:rsid w:val="007C55E4"/>
    <w:rsid w:val="007C5A31"/>
    <w:rsid w:val="007D09C8"/>
    <w:rsid w:val="007D2403"/>
    <w:rsid w:val="007D2CBC"/>
    <w:rsid w:val="007D533E"/>
    <w:rsid w:val="007D7073"/>
    <w:rsid w:val="007E01CB"/>
    <w:rsid w:val="007E0288"/>
    <w:rsid w:val="007E1236"/>
    <w:rsid w:val="007E16D8"/>
    <w:rsid w:val="007E6679"/>
    <w:rsid w:val="007F2329"/>
    <w:rsid w:val="007F5593"/>
    <w:rsid w:val="007F5817"/>
    <w:rsid w:val="007F7757"/>
    <w:rsid w:val="007F7E4C"/>
    <w:rsid w:val="00807DF7"/>
    <w:rsid w:val="008105B3"/>
    <w:rsid w:val="00815A06"/>
    <w:rsid w:val="00820E5E"/>
    <w:rsid w:val="00822997"/>
    <w:rsid w:val="00823E2F"/>
    <w:rsid w:val="008264A0"/>
    <w:rsid w:val="00827008"/>
    <w:rsid w:val="008317FE"/>
    <w:rsid w:val="00831E08"/>
    <w:rsid w:val="00831F76"/>
    <w:rsid w:val="00832366"/>
    <w:rsid w:val="00834087"/>
    <w:rsid w:val="00834A55"/>
    <w:rsid w:val="00835713"/>
    <w:rsid w:val="0083693E"/>
    <w:rsid w:val="00842B9A"/>
    <w:rsid w:val="00847134"/>
    <w:rsid w:val="00847DE4"/>
    <w:rsid w:val="008510FF"/>
    <w:rsid w:val="00853067"/>
    <w:rsid w:val="00855038"/>
    <w:rsid w:val="00856E6E"/>
    <w:rsid w:val="00857B92"/>
    <w:rsid w:val="00860B58"/>
    <w:rsid w:val="00870EBD"/>
    <w:rsid w:val="00870F43"/>
    <w:rsid w:val="00873163"/>
    <w:rsid w:val="00874357"/>
    <w:rsid w:val="00875150"/>
    <w:rsid w:val="00876ADF"/>
    <w:rsid w:val="00876CF1"/>
    <w:rsid w:val="0088087C"/>
    <w:rsid w:val="008856BA"/>
    <w:rsid w:val="00886760"/>
    <w:rsid w:val="00886D01"/>
    <w:rsid w:val="00890FCD"/>
    <w:rsid w:val="00894E16"/>
    <w:rsid w:val="00896692"/>
    <w:rsid w:val="008A0D6A"/>
    <w:rsid w:val="008A2B2F"/>
    <w:rsid w:val="008A3101"/>
    <w:rsid w:val="008B27F3"/>
    <w:rsid w:val="008B6E9F"/>
    <w:rsid w:val="008C048F"/>
    <w:rsid w:val="008C4604"/>
    <w:rsid w:val="008C57C4"/>
    <w:rsid w:val="008C74D1"/>
    <w:rsid w:val="008C779C"/>
    <w:rsid w:val="008C7DA0"/>
    <w:rsid w:val="008D1DAD"/>
    <w:rsid w:val="008D3192"/>
    <w:rsid w:val="008D548B"/>
    <w:rsid w:val="008D55CB"/>
    <w:rsid w:val="008D5643"/>
    <w:rsid w:val="008D6819"/>
    <w:rsid w:val="008E1537"/>
    <w:rsid w:val="008E2975"/>
    <w:rsid w:val="008E3CDF"/>
    <w:rsid w:val="008E524C"/>
    <w:rsid w:val="008E5F5A"/>
    <w:rsid w:val="008E649B"/>
    <w:rsid w:val="008E6936"/>
    <w:rsid w:val="008F19E0"/>
    <w:rsid w:val="008F20FD"/>
    <w:rsid w:val="008F25D3"/>
    <w:rsid w:val="008F6297"/>
    <w:rsid w:val="00900246"/>
    <w:rsid w:val="00903036"/>
    <w:rsid w:val="00915AFF"/>
    <w:rsid w:val="00916749"/>
    <w:rsid w:val="00924053"/>
    <w:rsid w:val="00924AA8"/>
    <w:rsid w:val="00925838"/>
    <w:rsid w:val="009335AA"/>
    <w:rsid w:val="00934CDC"/>
    <w:rsid w:val="009433BA"/>
    <w:rsid w:val="00947A82"/>
    <w:rsid w:val="00950A40"/>
    <w:rsid w:val="00952E1D"/>
    <w:rsid w:val="009539EE"/>
    <w:rsid w:val="00953A67"/>
    <w:rsid w:val="00953B42"/>
    <w:rsid w:val="009546BA"/>
    <w:rsid w:val="00954AE2"/>
    <w:rsid w:val="00955D5F"/>
    <w:rsid w:val="00962D81"/>
    <w:rsid w:val="00965068"/>
    <w:rsid w:val="0097052B"/>
    <w:rsid w:val="009706AD"/>
    <w:rsid w:val="00971C5A"/>
    <w:rsid w:val="00976DC8"/>
    <w:rsid w:val="00981497"/>
    <w:rsid w:val="00981BF6"/>
    <w:rsid w:val="00996CA0"/>
    <w:rsid w:val="009A1710"/>
    <w:rsid w:val="009A1E98"/>
    <w:rsid w:val="009A2B91"/>
    <w:rsid w:val="009A2BD4"/>
    <w:rsid w:val="009A72E4"/>
    <w:rsid w:val="009B01CE"/>
    <w:rsid w:val="009B0908"/>
    <w:rsid w:val="009B1204"/>
    <w:rsid w:val="009B7BE6"/>
    <w:rsid w:val="009C0CC4"/>
    <w:rsid w:val="009C0DCC"/>
    <w:rsid w:val="009C22A5"/>
    <w:rsid w:val="009C2BD1"/>
    <w:rsid w:val="009C503C"/>
    <w:rsid w:val="009C5B21"/>
    <w:rsid w:val="009C6C53"/>
    <w:rsid w:val="009C7B80"/>
    <w:rsid w:val="009D0794"/>
    <w:rsid w:val="009D224B"/>
    <w:rsid w:val="009E58B7"/>
    <w:rsid w:val="009F605C"/>
    <w:rsid w:val="009F6793"/>
    <w:rsid w:val="00A00B55"/>
    <w:rsid w:val="00A02611"/>
    <w:rsid w:val="00A0716F"/>
    <w:rsid w:val="00A1038D"/>
    <w:rsid w:val="00A11A5E"/>
    <w:rsid w:val="00A31DF8"/>
    <w:rsid w:val="00A34867"/>
    <w:rsid w:val="00A36C59"/>
    <w:rsid w:val="00A37EF0"/>
    <w:rsid w:val="00A40F9B"/>
    <w:rsid w:val="00A45458"/>
    <w:rsid w:val="00A5449A"/>
    <w:rsid w:val="00A611B4"/>
    <w:rsid w:val="00A63441"/>
    <w:rsid w:val="00A65926"/>
    <w:rsid w:val="00A65A01"/>
    <w:rsid w:val="00A70DCA"/>
    <w:rsid w:val="00A7322C"/>
    <w:rsid w:val="00A7372D"/>
    <w:rsid w:val="00A77896"/>
    <w:rsid w:val="00A850A3"/>
    <w:rsid w:val="00A87BD0"/>
    <w:rsid w:val="00A919B1"/>
    <w:rsid w:val="00A91B19"/>
    <w:rsid w:val="00A95D99"/>
    <w:rsid w:val="00A97DE5"/>
    <w:rsid w:val="00AA0955"/>
    <w:rsid w:val="00AA0AE0"/>
    <w:rsid w:val="00AA6B69"/>
    <w:rsid w:val="00AB0A14"/>
    <w:rsid w:val="00AB49F5"/>
    <w:rsid w:val="00AB54E0"/>
    <w:rsid w:val="00AB6EA9"/>
    <w:rsid w:val="00AB7D5C"/>
    <w:rsid w:val="00AB7EC5"/>
    <w:rsid w:val="00AC04E5"/>
    <w:rsid w:val="00AC1C59"/>
    <w:rsid w:val="00AC33D2"/>
    <w:rsid w:val="00AC365E"/>
    <w:rsid w:val="00AC6427"/>
    <w:rsid w:val="00AC779A"/>
    <w:rsid w:val="00AD0907"/>
    <w:rsid w:val="00AD15CA"/>
    <w:rsid w:val="00AD1C78"/>
    <w:rsid w:val="00AD4669"/>
    <w:rsid w:val="00AD5C24"/>
    <w:rsid w:val="00AD6245"/>
    <w:rsid w:val="00AE4B1A"/>
    <w:rsid w:val="00AF1A5D"/>
    <w:rsid w:val="00AF527D"/>
    <w:rsid w:val="00AF53B2"/>
    <w:rsid w:val="00AF6445"/>
    <w:rsid w:val="00B0151D"/>
    <w:rsid w:val="00B02DA4"/>
    <w:rsid w:val="00B100E2"/>
    <w:rsid w:val="00B1435A"/>
    <w:rsid w:val="00B1687C"/>
    <w:rsid w:val="00B17D61"/>
    <w:rsid w:val="00B202E9"/>
    <w:rsid w:val="00B24C98"/>
    <w:rsid w:val="00B24FD4"/>
    <w:rsid w:val="00B25E15"/>
    <w:rsid w:val="00B27BBD"/>
    <w:rsid w:val="00B303A1"/>
    <w:rsid w:val="00B33AC4"/>
    <w:rsid w:val="00B34B02"/>
    <w:rsid w:val="00B44C43"/>
    <w:rsid w:val="00B44EC4"/>
    <w:rsid w:val="00B45C1F"/>
    <w:rsid w:val="00B469C2"/>
    <w:rsid w:val="00B543F9"/>
    <w:rsid w:val="00B55A95"/>
    <w:rsid w:val="00B57789"/>
    <w:rsid w:val="00B6391C"/>
    <w:rsid w:val="00B67F55"/>
    <w:rsid w:val="00B733F8"/>
    <w:rsid w:val="00B7571F"/>
    <w:rsid w:val="00B76A52"/>
    <w:rsid w:val="00B81186"/>
    <w:rsid w:val="00B8134C"/>
    <w:rsid w:val="00B844A9"/>
    <w:rsid w:val="00B84642"/>
    <w:rsid w:val="00B9352E"/>
    <w:rsid w:val="00BA08DF"/>
    <w:rsid w:val="00BA5F9E"/>
    <w:rsid w:val="00BA665C"/>
    <w:rsid w:val="00BB2CF8"/>
    <w:rsid w:val="00BB7D42"/>
    <w:rsid w:val="00BC0B12"/>
    <w:rsid w:val="00BC4E00"/>
    <w:rsid w:val="00BC57F8"/>
    <w:rsid w:val="00BD14F1"/>
    <w:rsid w:val="00BD2E60"/>
    <w:rsid w:val="00BD392D"/>
    <w:rsid w:val="00BD418F"/>
    <w:rsid w:val="00BD41BE"/>
    <w:rsid w:val="00BE270D"/>
    <w:rsid w:val="00BE5B1C"/>
    <w:rsid w:val="00BE6525"/>
    <w:rsid w:val="00BE70C4"/>
    <w:rsid w:val="00BF139A"/>
    <w:rsid w:val="00BF1B16"/>
    <w:rsid w:val="00C01F95"/>
    <w:rsid w:val="00C03416"/>
    <w:rsid w:val="00C0437B"/>
    <w:rsid w:val="00C06CBF"/>
    <w:rsid w:val="00C1037F"/>
    <w:rsid w:val="00C1251D"/>
    <w:rsid w:val="00C14D68"/>
    <w:rsid w:val="00C15F5F"/>
    <w:rsid w:val="00C21A74"/>
    <w:rsid w:val="00C2292F"/>
    <w:rsid w:val="00C26E62"/>
    <w:rsid w:val="00C4004B"/>
    <w:rsid w:val="00C43A75"/>
    <w:rsid w:val="00C470E2"/>
    <w:rsid w:val="00C477F2"/>
    <w:rsid w:val="00C5208A"/>
    <w:rsid w:val="00C5427E"/>
    <w:rsid w:val="00C548AD"/>
    <w:rsid w:val="00C548F3"/>
    <w:rsid w:val="00C57C9C"/>
    <w:rsid w:val="00C6273B"/>
    <w:rsid w:val="00C64EFE"/>
    <w:rsid w:val="00C650A5"/>
    <w:rsid w:val="00C675B7"/>
    <w:rsid w:val="00C7176D"/>
    <w:rsid w:val="00C82F78"/>
    <w:rsid w:val="00C84E6F"/>
    <w:rsid w:val="00C92136"/>
    <w:rsid w:val="00C93AB4"/>
    <w:rsid w:val="00C96769"/>
    <w:rsid w:val="00C9779A"/>
    <w:rsid w:val="00CA053D"/>
    <w:rsid w:val="00CA351B"/>
    <w:rsid w:val="00CA5DF2"/>
    <w:rsid w:val="00CB1BCA"/>
    <w:rsid w:val="00CB4105"/>
    <w:rsid w:val="00CB71A3"/>
    <w:rsid w:val="00CB7E49"/>
    <w:rsid w:val="00CC03E7"/>
    <w:rsid w:val="00CC1D4D"/>
    <w:rsid w:val="00CC2B7C"/>
    <w:rsid w:val="00CD21EE"/>
    <w:rsid w:val="00CD2DBE"/>
    <w:rsid w:val="00CD4497"/>
    <w:rsid w:val="00CF3ADF"/>
    <w:rsid w:val="00D00266"/>
    <w:rsid w:val="00D00CF5"/>
    <w:rsid w:val="00D02397"/>
    <w:rsid w:val="00D111F0"/>
    <w:rsid w:val="00D12CEA"/>
    <w:rsid w:val="00D13041"/>
    <w:rsid w:val="00D15CC8"/>
    <w:rsid w:val="00D1632E"/>
    <w:rsid w:val="00D23FF8"/>
    <w:rsid w:val="00D274D4"/>
    <w:rsid w:val="00D32960"/>
    <w:rsid w:val="00D4435E"/>
    <w:rsid w:val="00D500C9"/>
    <w:rsid w:val="00D50592"/>
    <w:rsid w:val="00D50AE1"/>
    <w:rsid w:val="00D51451"/>
    <w:rsid w:val="00D521F0"/>
    <w:rsid w:val="00D57D22"/>
    <w:rsid w:val="00D60254"/>
    <w:rsid w:val="00D826C6"/>
    <w:rsid w:val="00D84F73"/>
    <w:rsid w:val="00D87EC9"/>
    <w:rsid w:val="00D911BD"/>
    <w:rsid w:val="00D920F1"/>
    <w:rsid w:val="00D92CBB"/>
    <w:rsid w:val="00D96727"/>
    <w:rsid w:val="00DA07E1"/>
    <w:rsid w:val="00DA3959"/>
    <w:rsid w:val="00DA3B4C"/>
    <w:rsid w:val="00DA7C3C"/>
    <w:rsid w:val="00DC12B0"/>
    <w:rsid w:val="00DC372F"/>
    <w:rsid w:val="00DC5315"/>
    <w:rsid w:val="00DD23E8"/>
    <w:rsid w:val="00DD2645"/>
    <w:rsid w:val="00DD3E7B"/>
    <w:rsid w:val="00DD5A52"/>
    <w:rsid w:val="00DE0B94"/>
    <w:rsid w:val="00DE3860"/>
    <w:rsid w:val="00DF0EB4"/>
    <w:rsid w:val="00E02774"/>
    <w:rsid w:val="00E03F79"/>
    <w:rsid w:val="00E03F92"/>
    <w:rsid w:val="00E07640"/>
    <w:rsid w:val="00E11083"/>
    <w:rsid w:val="00E12204"/>
    <w:rsid w:val="00E132E4"/>
    <w:rsid w:val="00E136EA"/>
    <w:rsid w:val="00E13C55"/>
    <w:rsid w:val="00E17BB8"/>
    <w:rsid w:val="00E204CC"/>
    <w:rsid w:val="00E20B58"/>
    <w:rsid w:val="00E20F4C"/>
    <w:rsid w:val="00E23B94"/>
    <w:rsid w:val="00E25D06"/>
    <w:rsid w:val="00E275AE"/>
    <w:rsid w:val="00E329F1"/>
    <w:rsid w:val="00E34D9F"/>
    <w:rsid w:val="00E46725"/>
    <w:rsid w:val="00E46B23"/>
    <w:rsid w:val="00E477D6"/>
    <w:rsid w:val="00E47F30"/>
    <w:rsid w:val="00E51CF6"/>
    <w:rsid w:val="00E52400"/>
    <w:rsid w:val="00E54C65"/>
    <w:rsid w:val="00E619AD"/>
    <w:rsid w:val="00E62C05"/>
    <w:rsid w:val="00E70CD3"/>
    <w:rsid w:val="00E71B4D"/>
    <w:rsid w:val="00E74B03"/>
    <w:rsid w:val="00E811E3"/>
    <w:rsid w:val="00E82CE7"/>
    <w:rsid w:val="00E868BB"/>
    <w:rsid w:val="00E87D23"/>
    <w:rsid w:val="00E90BD5"/>
    <w:rsid w:val="00E9279D"/>
    <w:rsid w:val="00E92869"/>
    <w:rsid w:val="00E94C8A"/>
    <w:rsid w:val="00E97372"/>
    <w:rsid w:val="00EA3021"/>
    <w:rsid w:val="00EA4563"/>
    <w:rsid w:val="00EA4A0F"/>
    <w:rsid w:val="00EA4FB9"/>
    <w:rsid w:val="00EA6D2A"/>
    <w:rsid w:val="00EB13F2"/>
    <w:rsid w:val="00EB6336"/>
    <w:rsid w:val="00EC17BA"/>
    <w:rsid w:val="00ED035C"/>
    <w:rsid w:val="00ED42C0"/>
    <w:rsid w:val="00ED5B8E"/>
    <w:rsid w:val="00ED7BC1"/>
    <w:rsid w:val="00ED7DDC"/>
    <w:rsid w:val="00EE1AEE"/>
    <w:rsid w:val="00EE2598"/>
    <w:rsid w:val="00EE63D7"/>
    <w:rsid w:val="00EE6CAF"/>
    <w:rsid w:val="00EE7595"/>
    <w:rsid w:val="00EF04F4"/>
    <w:rsid w:val="00EF1B3A"/>
    <w:rsid w:val="00EF5ADB"/>
    <w:rsid w:val="00EF7F86"/>
    <w:rsid w:val="00F00392"/>
    <w:rsid w:val="00F01A92"/>
    <w:rsid w:val="00F02FA7"/>
    <w:rsid w:val="00F06522"/>
    <w:rsid w:val="00F073BE"/>
    <w:rsid w:val="00F10AAB"/>
    <w:rsid w:val="00F1154F"/>
    <w:rsid w:val="00F12A0D"/>
    <w:rsid w:val="00F134C2"/>
    <w:rsid w:val="00F22A11"/>
    <w:rsid w:val="00F22E9D"/>
    <w:rsid w:val="00F239AF"/>
    <w:rsid w:val="00F31699"/>
    <w:rsid w:val="00F33504"/>
    <w:rsid w:val="00F335ED"/>
    <w:rsid w:val="00F35AE8"/>
    <w:rsid w:val="00F41085"/>
    <w:rsid w:val="00F41F38"/>
    <w:rsid w:val="00F4215D"/>
    <w:rsid w:val="00F43C79"/>
    <w:rsid w:val="00F44CDB"/>
    <w:rsid w:val="00F45870"/>
    <w:rsid w:val="00F56B14"/>
    <w:rsid w:val="00F61924"/>
    <w:rsid w:val="00F72316"/>
    <w:rsid w:val="00F72B68"/>
    <w:rsid w:val="00F7633D"/>
    <w:rsid w:val="00F818CC"/>
    <w:rsid w:val="00F920E9"/>
    <w:rsid w:val="00F9296A"/>
    <w:rsid w:val="00F93BEC"/>
    <w:rsid w:val="00F97804"/>
    <w:rsid w:val="00FA24FC"/>
    <w:rsid w:val="00FA3417"/>
    <w:rsid w:val="00FB3697"/>
    <w:rsid w:val="00FB5FDD"/>
    <w:rsid w:val="00FC06C0"/>
    <w:rsid w:val="00FC0EBD"/>
    <w:rsid w:val="00FC3243"/>
    <w:rsid w:val="00FC6DDF"/>
    <w:rsid w:val="00FD06A9"/>
    <w:rsid w:val="00FD4A5F"/>
    <w:rsid w:val="00FD5319"/>
    <w:rsid w:val="00FE0AA5"/>
    <w:rsid w:val="00FE5202"/>
    <w:rsid w:val="00FE5CD5"/>
    <w:rsid w:val="00FE6775"/>
    <w:rsid w:val="00FF5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3C9F9C3-CA72-4FAD-8AA4-8AC456C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95"/>
    <w:pPr>
      <w:ind w:left="720"/>
      <w:contextualSpacing/>
    </w:pPr>
  </w:style>
  <w:style w:type="paragraph" w:styleId="BalloonText">
    <w:name w:val="Balloon Text"/>
    <w:basedOn w:val="Normal"/>
    <w:link w:val="BalloonTextChar"/>
    <w:uiPriority w:val="99"/>
    <w:semiHidden/>
    <w:unhideWhenUsed/>
    <w:rsid w:val="00202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35C"/>
    <w:rPr>
      <w:rFonts w:ascii="Tahoma" w:hAnsi="Tahoma" w:cs="Tahoma"/>
      <w:sz w:val="16"/>
      <w:szCs w:val="16"/>
    </w:rPr>
  </w:style>
  <w:style w:type="paragraph" w:styleId="Header">
    <w:name w:val="header"/>
    <w:basedOn w:val="Normal"/>
    <w:link w:val="HeaderChar"/>
    <w:uiPriority w:val="99"/>
    <w:unhideWhenUsed/>
    <w:rsid w:val="00E7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D3"/>
  </w:style>
  <w:style w:type="paragraph" w:styleId="Footer">
    <w:name w:val="footer"/>
    <w:basedOn w:val="Normal"/>
    <w:link w:val="FooterChar"/>
    <w:uiPriority w:val="99"/>
    <w:unhideWhenUsed/>
    <w:rsid w:val="00E7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D3"/>
  </w:style>
  <w:style w:type="character" w:styleId="CommentReference">
    <w:name w:val="annotation reference"/>
    <w:basedOn w:val="DefaultParagraphFont"/>
    <w:uiPriority w:val="99"/>
    <w:semiHidden/>
    <w:unhideWhenUsed/>
    <w:rsid w:val="00F01A92"/>
    <w:rPr>
      <w:sz w:val="16"/>
      <w:szCs w:val="16"/>
    </w:rPr>
  </w:style>
  <w:style w:type="paragraph" w:styleId="CommentText">
    <w:name w:val="annotation text"/>
    <w:basedOn w:val="Normal"/>
    <w:link w:val="CommentTextChar"/>
    <w:uiPriority w:val="99"/>
    <w:semiHidden/>
    <w:unhideWhenUsed/>
    <w:rsid w:val="00F01A92"/>
    <w:pPr>
      <w:spacing w:line="240" w:lineRule="auto"/>
    </w:pPr>
    <w:rPr>
      <w:sz w:val="20"/>
      <w:szCs w:val="20"/>
    </w:rPr>
  </w:style>
  <w:style w:type="character" w:customStyle="1" w:styleId="CommentTextChar">
    <w:name w:val="Comment Text Char"/>
    <w:basedOn w:val="DefaultParagraphFont"/>
    <w:link w:val="CommentText"/>
    <w:uiPriority w:val="99"/>
    <w:semiHidden/>
    <w:rsid w:val="00F01A92"/>
    <w:rPr>
      <w:sz w:val="20"/>
      <w:szCs w:val="20"/>
    </w:rPr>
  </w:style>
  <w:style w:type="paragraph" w:styleId="CommentSubject">
    <w:name w:val="annotation subject"/>
    <w:basedOn w:val="CommentText"/>
    <w:next w:val="CommentText"/>
    <w:link w:val="CommentSubjectChar"/>
    <w:uiPriority w:val="99"/>
    <w:semiHidden/>
    <w:unhideWhenUsed/>
    <w:rsid w:val="00F01A92"/>
    <w:rPr>
      <w:b/>
      <w:bCs/>
    </w:rPr>
  </w:style>
  <w:style w:type="character" w:customStyle="1" w:styleId="CommentSubjectChar">
    <w:name w:val="Comment Subject Char"/>
    <w:basedOn w:val="CommentTextChar"/>
    <w:link w:val="CommentSubject"/>
    <w:uiPriority w:val="99"/>
    <w:semiHidden/>
    <w:rsid w:val="00F01A92"/>
    <w:rPr>
      <w:b/>
      <w:bCs/>
      <w:sz w:val="20"/>
      <w:szCs w:val="20"/>
    </w:rPr>
  </w:style>
  <w:style w:type="paragraph" w:styleId="Revision">
    <w:name w:val="Revision"/>
    <w:hidden/>
    <w:uiPriority w:val="99"/>
    <w:semiHidden/>
    <w:rsid w:val="005B1098"/>
    <w:pPr>
      <w:spacing w:after="0" w:line="240" w:lineRule="auto"/>
    </w:pPr>
  </w:style>
  <w:style w:type="paragraph" w:styleId="NoSpacing">
    <w:name w:val="No Spacing"/>
    <w:uiPriority w:val="1"/>
    <w:qFormat/>
    <w:rsid w:val="00BD14F1"/>
    <w:pPr>
      <w:spacing w:after="0" w:line="240" w:lineRule="auto"/>
    </w:pPr>
  </w:style>
  <w:style w:type="character" w:styleId="Hyperlink">
    <w:name w:val="Hyperlink"/>
    <w:basedOn w:val="DefaultParagraphFont"/>
    <w:uiPriority w:val="99"/>
    <w:unhideWhenUsed/>
    <w:rsid w:val="00610047"/>
    <w:rPr>
      <w:color w:val="0563C1" w:themeColor="hyperlink"/>
      <w:u w:val="single"/>
    </w:rPr>
  </w:style>
  <w:style w:type="paragraph" w:customStyle="1" w:styleId="Default">
    <w:name w:val="Default"/>
    <w:basedOn w:val="Normal"/>
    <w:rsid w:val="009E58B7"/>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55D5F"/>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6C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6713">
      <w:bodyDiv w:val="1"/>
      <w:marLeft w:val="0"/>
      <w:marRight w:val="0"/>
      <w:marTop w:val="0"/>
      <w:marBottom w:val="0"/>
      <w:divBdr>
        <w:top w:val="none" w:sz="0" w:space="0" w:color="auto"/>
        <w:left w:val="none" w:sz="0" w:space="0" w:color="auto"/>
        <w:bottom w:val="none" w:sz="0" w:space="0" w:color="auto"/>
        <w:right w:val="none" w:sz="0" w:space="0" w:color="auto"/>
      </w:divBdr>
    </w:div>
    <w:div w:id="387412758">
      <w:bodyDiv w:val="1"/>
      <w:marLeft w:val="0"/>
      <w:marRight w:val="0"/>
      <w:marTop w:val="0"/>
      <w:marBottom w:val="0"/>
      <w:divBdr>
        <w:top w:val="none" w:sz="0" w:space="0" w:color="auto"/>
        <w:left w:val="none" w:sz="0" w:space="0" w:color="auto"/>
        <w:bottom w:val="none" w:sz="0" w:space="0" w:color="auto"/>
        <w:right w:val="none" w:sz="0" w:space="0" w:color="auto"/>
      </w:divBdr>
    </w:div>
    <w:div w:id="478034321">
      <w:bodyDiv w:val="1"/>
      <w:marLeft w:val="0"/>
      <w:marRight w:val="0"/>
      <w:marTop w:val="0"/>
      <w:marBottom w:val="0"/>
      <w:divBdr>
        <w:top w:val="none" w:sz="0" w:space="0" w:color="auto"/>
        <w:left w:val="none" w:sz="0" w:space="0" w:color="auto"/>
        <w:bottom w:val="none" w:sz="0" w:space="0" w:color="auto"/>
        <w:right w:val="none" w:sz="0" w:space="0" w:color="auto"/>
      </w:divBdr>
    </w:div>
    <w:div w:id="666329890">
      <w:bodyDiv w:val="1"/>
      <w:marLeft w:val="0"/>
      <w:marRight w:val="0"/>
      <w:marTop w:val="0"/>
      <w:marBottom w:val="0"/>
      <w:divBdr>
        <w:top w:val="none" w:sz="0" w:space="0" w:color="auto"/>
        <w:left w:val="none" w:sz="0" w:space="0" w:color="auto"/>
        <w:bottom w:val="none" w:sz="0" w:space="0" w:color="auto"/>
        <w:right w:val="none" w:sz="0" w:space="0" w:color="auto"/>
      </w:divBdr>
    </w:div>
    <w:div w:id="767964716">
      <w:bodyDiv w:val="1"/>
      <w:marLeft w:val="0"/>
      <w:marRight w:val="0"/>
      <w:marTop w:val="0"/>
      <w:marBottom w:val="0"/>
      <w:divBdr>
        <w:top w:val="none" w:sz="0" w:space="0" w:color="auto"/>
        <w:left w:val="none" w:sz="0" w:space="0" w:color="auto"/>
        <w:bottom w:val="none" w:sz="0" w:space="0" w:color="auto"/>
        <w:right w:val="none" w:sz="0" w:space="0" w:color="auto"/>
      </w:divBdr>
    </w:div>
    <w:div w:id="925263083">
      <w:bodyDiv w:val="1"/>
      <w:marLeft w:val="0"/>
      <w:marRight w:val="0"/>
      <w:marTop w:val="0"/>
      <w:marBottom w:val="0"/>
      <w:divBdr>
        <w:top w:val="none" w:sz="0" w:space="0" w:color="auto"/>
        <w:left w:val="none" w:sz="0" w:space="0" w:color="auto"/>
        <w:bottom w:val="none" w:sz="0" w:space="0" w:color="auto"/>
        <w:right w:val="none" w:sz="0" w:space="0" w:color="auto"/>
      </w:divBdr>
    </w:div>
    <w:div w:id="960112649">
      <w:bodyDiv w:val="1"/>
      <w:marLeft w:val="0"/>
      <w:marRight w:val="0"/>
      <w:marTop w:val="0"/>
      <w:marBottom w:val="0"/>
      <w:divBdr>
        <w:top w:val="none" w:sz="0" w:space="0" w:color="auto"/>
        <w:left w:val="none" w:sz="0" w:space="0" w:color="auto"/>
        <w:bottom w:val="none" w:sz="0" w:space="0" w:color="auto"/>
        <w:right w:val="none" w:sz="0" w:space="0" w:color="auto"/>
      </w:divBdr>
    </w:div>
    <w:div w:id="1114052785">
      <w:bodyDiv w:val="1"/>
      <w:marLeft w:val="0"/>
      <w:marRight w:val="0"/>
      <w:marTop w:val="0"/>
      <w:marBottom w:val="0"/>
      <w:divBdr>
        <w:top w:val="none" w:sz="0" w:space="0" w:color="auto"/>
        <w:left w:val="none" w:sz="0" w:space="0" w:color="auto"/>
        <w:bottom w:val="none" w:sz="0" w:space="0" w:color="auto"/>
        <w:right w:val="none" w:sz="0" w:space="0" w:color="auto"/>
      </w:divBdr>
    </w:div>
    <w:div w:id="1242105348">
      <w:bodyDiv w:val="1"/>
      <w:marLeft w:val="0"/>
      <w:marRight w:val="0"/>
      <w:marTop w:val="0"/>
      <w:marBottom w:val="0"/>
      <w:divBdr>
        <w:top w:val="none" w:sz="0" w:space="0" w:color="auto"/>
        <w:left w:val="none" w:sz="0" w:space="0" w:color="auto"/>
        <w:bottom w:val="none" w:sz="0" w:space="0" w:color="auto"/>
        <w:right w:val="none" w:sz="0" w:space="0" w:color="auto"/>
      </w:divBdr>
    </w:div>
    <w:div w:id="1320035463">
      <w:bodyDiv w:val="1"/>
      <w:marLeft w:val="0"/>
      <w:marRight w:val="0"/>
      <w:marTop w:val="0"/>
      <w:marBottom w:val="0"/>
      <w:divBdr>
        <w:top w:val="none" w:sz="0" w:space="0" w:color="auto"/>
        <w:left w:val="none" w:sz="0" w:space="0" w:color="auto"/>
        <w:bottom w:val="none" w:sz="0" w:space="0" w:color="auto"/>
        <w:right w:val="none" w:sz="0" w:space="0" w:color="auto"/>
      </w:divBdr>
    </w:div>
    <w:div w:id="1329940184">
      <w:bodyDiv w:val="1"/>
      <w:marLeft w:val="0"/>
      <w:marRight w:val="0"/>
      <w:marTop w:val="0"/>
      <w:marBottom w:val="0"/>
      <w:divBdr>
        <w:top w:val="none" w:sz="0" w:space="0" w:color="auto"/>
        <w:left w:val="none" w:sz="0" w:space="0" w:color="auto"/>
        <w:bottom w:val="none" w:sz="0" w:space="0" w:color="auto"/>
        <w:right w:val="none" w:sz="0" w:space="0" w:color="auto"/>
      </w:divBdr>
    </w:div>
    <w:div w:id="1459060413">
      <w:bodyDiv w:val="1"/>
      <w:marLeft w:val="0"/>
      <w:marRight w:val="0"/>
      <w:marTop w:val="0"/>
      <w:marBottom w:val="0"/>
      <w:divBdr>
        <w:top w:val="none" w:sz="0" w:space="0" w:color="auto"/>
        <w:left w:val="none" w:sz="0" w:space="0" w:color="auto"/>
        <w:bottom w:val="none" w:sz="0" w:space="0" w:color="auto"/>
        <w:right w:val="none" w:sz="0" w:space="0" w:color="auto"/>
      </w:divBdr>
    </w:div>
    <w:div w:id="1819610883">
      <w:bodyDiv w:val="1"/>
      <w:marLeft w:val="0"/>
      <w:marRight w:val="0"/>
      <w:marTop w:val="0"/>
      <w:marBottom w:val="0"/>
      <w:divBdr>
        <w:top w:val="none" w:sz="0" w:space="0" w:color="auto"/>
        <w:left w:val="none" w:sz="0" w:space="0" w:color="auto"/>
        <w:bottom w:val="none" w:sz="0" w:space="0" w:color="auto"/>
        <w:right w:val="none" w:sz="0" w:space="0" w:color="auto"/>
      </w:divBdr>
    </w:div>
    <w:div w:id="21140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ar.AlKetbi@difc.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epien@apcoworldwi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F624-3A96-43A2-8038-520BFCB8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E0B5F734</Template>
  <TotalTime>0</TotalTime>
  <Pages>3</Pages>
  <Words>1208</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Akay, Dilara</dc:creator>
  <cp:lastModifiedBy>Andreea Cojocaru</cp:lastModifiedBy>
  <cp:revision>2</cp:revision>
  <dcterms:created xsi:type="dcterms:W3CDTF">2016-11-07T12:13:00Z</dcterms:created>
  <dcterms:modified xsi:type="dcterms:W3CDTF">2016-11-07T12:13:00Z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366090b1-d527-4699-9618-0f3ee19cb0f7</vt:lpwstr>
  </property>
  <property fmtid="{D5CDD505-2E9C-101B-9397-08002B2CF9AE}" pid="3" name="aliashDocumentMarkingPublic">
    <vt:lpwstr>Internal</vt:lpwstr>
  </property>
  <property fmtid="{D5CDD505-2E9C-101B-9397-08002B2CF9AE}" pid="4" name="Classification">
    <vt:lpwstr>INTERNAL</vt:lpwstr>
  </property>
  <property fmtid="{D5CDD505-2E9C-101B-9397-08002B2CF9AE}" pid="5" name="DIFCClassification">
    <vt:lpwstr>Internal</vt:lpwstr>
  </property>
</Properties>
</file>